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6C6" w:rsidRPr="00990C45" w:rsidRDefault="00DA75E1">
      <w:pPr>
        <w:spacing w:beforeAutospacing="1" w:after="119"/>
        <w:ind w:right="-17"/>
        <w:jc w:val="center"/>
        <w:rPr>
          <w:rFonts w:eastAsia="Times New Roman" w:cstheme="minorHAnsi"/>
          <w:color w:val="00000A"/>
          <w:sz w:val="24"/>
          <w:szCs w:val="24"/>
          <w:lang w:eastAsia="pt-BR"/>
        </w:rPr>
      </w:pPr>
      <w:r w:rsidRPr="00990C45">
        <w:rPr>
          <w:rFonts w:cstheme="minorHAnsi"/>
          <w:noProof/>
          <w:lang w:eastAsia="pt-BR"/>
        </w:rPr>
        <w:drawing>
          <wp:inline distT="0" distB="0" distL="0" distR="0">
            <wp:extent cx="828675" cy="847725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56C6" w:rsidRPr="00990C45" w:rsidRDefault="00DA75E1">
      <w:pPr>
        <w:spacing w:beforeAutospacing="1" w:after="0" w:line="240" w:lineRule="auto"/>
        <w:jc w:val="center"/>
        <w:rPr>
          <w:rFonts w:eastAsia="Times New Roman" w:cstheme="minorHAnsi"/>
          <w:color w:val="00000A"/>
          <w:sz w:val="24"/>
          <w:szCs w:val="24"/>
          <w:lang w:eastAsia="pt-BR"/>
        </w:rPr>
      </w:pPr>
      <w:r w:rsidRPr="00990C45">
        <w:rPr>
          <w:rFonts w:eastAsia="Times New Roman" w:cstheme="minorHAnsi"/>
          <w:b/>
          <w:bCs/>
          <w:color w:val="00000A"/>
          <w:sz w:val="24"/>
          <w:szCs w:val="24"/>
          <w:lang w:eastAsia="pt-BR"/>
        </w:rPr>
        <w:t>COMANDO DA MARINHA</w:t>
      </w:r>
    </w:p>
    <w:p w:rsidR="00A556C6" w:rsidRPr="00990C45" w:rsidRDefault="00DA75E1" w:rsidP="002924A1">
      <w:pPr>
        <w:spacing w:beforeAutospacing="1" w:after="0" w:line="240" w:lineRule="auto"/>
        <w:ind w:right="-17"/>
        <w:jc w:val="center"/>
        <w:rPr>
          <w:rFonts w:eastAsia="Times New Roman" w:cstheme="minorHAnsi"/>
          <w:b/>
          <w:bCs/>
          <w:color w:val="000000" w:themeColor="text1"/>
          <w:sz w:val="24"/>
          <w:szCs w:val="24"/>
          <w:lang w:eastAsia="pt-BR"/>
        </w:rPr>
      </w:pPr>
      <w:r w:rsidRPr="00990C45">
        <w:rPr>
          <w:rFonts w:eastAsia="Times New Roman" w:cstheme="minorHAnsi"/>
          <w:b/>
          <w:bCs/>
          <w:color w:val="000000" w:themeColor="text1"/>
          <w:sz w:val="24"/>
          <w:szCs w:val="24"/>
          <w:lang w:eastAsia="pt-BR"/>
        </w:rPr>
        <w:t>CENTRO DE DISTRIBUIÇÃO DE UNIFORMES</w:t>
      </w:r>
      <w:r w:rsidR="002924A1" w:rsidRPr="00990C45">
        <w:rPr>
          <w:rFonts w:eastAsia="Times New Roman" w:cstheme="minorHAnsi"/>
          <w:b/>
          <w:bCs/>
          <w:color w:val="000000" w:themeColor="text1"/>
          <w:sz w:val="24"/>
          <w:szCs w:val="24"/>
          <w:lang w:eastAsia="pt-BR"/>
        </w:rPr>
        <w:t xml:space="preserve"> </w:t>
      </w:r>
      <w:r w:rsidRPr="00990C45">
        <w:rPr>
          <w:rFonts w:eastAsia="Times New Roman" w:cstheme="minorHAnsi"/>
          <w:b/>
          <w:bCs/>
          <w:color w:val="000000" w:themeColor="text1"/>
          <w:sz w:val="24"/>
          <w:szCs w:val="24"/>
          <w:lang w:eastAsia="pt-BR"/>
        </w:rPr>
        <w:t xml:space="preserve">DO COMANDO </w:t>
      </w:r>
      <w:r w:rsidR="002924A1" w:rsidRPr="00990C45">
        <w:rPr>
          <w:rFonts w:eastAsia="Times New Roman" w:cstheme="minorHAnsi"/>
          <w:b/>
          <w:bCs/>
          <w:color w:val="000000" w:themeColor="text1"/>
          <w:sz w:val="24"/>
          <w:szCs w:val="24"/>
          <w:lang w:eastAsia="pt-BR"/>
        </w:rPr>
        <w:t xml:space="preserve">DO 1º </w:t>
      </w:r>
      <w:r w:rsidRPr="00990C45">
        <w:rPr>
          <w:rFonts w:eastAsia="Times New Roman" w:cstheme="minorHAnsi"/>
          <w:b/>
          <w:bCs/>
          <w:color w:val="000000" w:themeColor="text1"/>
          <w:sz w:val="24"/>
          <w:szCs w:val="24"/>
          <w:lang w:eastAsia="pt-BR"/>
        </w:rPr>
        <w:t>DISTRITO NAVAL</w:t>
      </w:r>
    </w:p>
    <w:p w:rsidR="00A556C6" w:rsidRPr="00990C45" w:rsidRDefault="00EB23D6">
      <w:pPr>
        <w:spacing w:beforeAutospacing="1" w:after="0" w:line="240" w:lineRule="auto"/>
        <w:ind w:right="-17"/>
        <w:jc w:val="center"/>
        <w:rPr>
          <w:rFonts w:eastAsia="Times New Roman" w:cstheme="minorHAnsi"/>
          <w:color w:val="00000A"/>
          <w:sz w:val="24"/>
          <w:szCs w:val="24"/>
          <w:lang w:eastAsia="pt-BR"/>
        </w:rPr>
      </w:pPr>
      <w:r w:rsidRPr="00990C45">
        <w:rPr>
          <w:rFonts w:eastAsia="Times New Roman" w:cstheme="minorHAnsi"/>
          <w:b/>
          <w:bCs/>
          <w:color w:val="000000"/>
          <w:sz w:val="24"/>
          <w:szCs w:val="24"/>
          <w:lang w:eastAsia="pt-BR"/>
        </w:rPr>
        <w:t>DISPENSA ELETRÔNICA 0</w:t>
      </w:r>
      <w:r w:rsidR="00990C45">
        <w:rPr>
          <w:rFonts w:eastAsia="Times New Roman" w:cstheme="minorHAnsi"/>
          <w:b/>
          <w:bCs/>
          <w:color w:val="000000"/>
          <w:sz w:val="24"/>
          <w:szCs w:val="24"/>
          <w:lang w:eastAsia="pt-BR"/>
        </w:rPr>
        <w:t>3</w:t>
      </w:r>
      <w:r w:rsidR="00DA75E1" w:rsidRPr="00990C45">
        <w:rPr>
          <w:rFonts w:eastAsia="Times New Roman" w:cstheme="minorHAnsi"/>
          <w:b/>
          <w:bCs/>
          <w:color w:val="000000"/>
          <w:sz w:val="24"/>
          <w:szCs w:val="24"/>
          <w:lang w:eastAsia="pt-BR"/>
        </w:rPr>
        <w:t>/2023</w:t>
      </w:r>
    </w:p>
    <w:p w:rsidR="00A556C6" w:rsidRPr="00990C45" w:rsidRDefault="00DA75E1">
      <w:pPr>
        <w:spacing w:beforeAutospacing="1" w:after="0" w:line="240" w:lineRule="auto"/>
        <w:ind w:right="-17"/>
        <w:jc w:val="center"/>
        <w:rPr>
          <w:rFonts w:eastAsia="Times New Roman" w:cstheme="minorHAnsi"/>
          <w:color w:val="00000A"/>
          <w:sz w:val="24"/>
          <w:szCs w:val="24"/>
          <w:lang w:eastAsia="pt-BR"/>
        </w:rPr>
      </w:pPr>
      <w:r w:rsidRPr="00990C45">
        <w:rPr>
          <w:rFonts w:eastAsia="Times New Roman" w:cstheme="minorHAnsi"/>
          <w:b/>
          <w:bCs/>
          <w:color w:val="000000"/>
          <w:sz w:val="24"/>
          <w:szCs w:val="24"/>
          <w:lang w:eastAsia="pt-BR"/>
        </w:rPr>
        <w:t>PLANEJAMENTO DA CONTRATAÇÃO</w:t>
      </w:r>
    </w:p>
    <w:p w:rsidR="00A556C6" w:rsidRPr="00990C45" w:rsidRDefault="00DA75E1">
      <w:pPr>
        <w:spacing w:beforeAutospacing="1" w:after="0" w:line="240" w:lineRule="auto"/>
        <w:ind w:right="-17"/>
        <w:jc w:val="center"/>
        <w:rPr>
          <w:rFonts w:eastAsia="Times New Roman" w:cstheme="minorHAnsi"/>
          <w:color w:val="00000A"/>
          <w:sz w:val="24"/>
          <w:szCs w:val="24"/>
          <w:lang w:eastAsia="pt-BR"/>
        </w:rPr>
      </w:pPr>
      <w:r w:rsidRPr="00990C45">
        <w:rPr>
          <w:rFonts w:eastAsia="Times New Roman" w:cstheme="minorHAnsi"/>
          <w:b/>
          <w:bCs/>
          <w:color w:val="00000A"/>
          <w:sz w:val="24"/>
          <w:szCs w:val="24"/>
          <w:lang w:eastAsia="pt-BR"/>
        </w:rPr>
        <w:t>ESTUDO TÉCNICO PRELIMINAR</w:t>
      </w:r>
    </w:p>
    <w:p w:rsidR="00A556C6" w:rsidRPr="00990C45" w:rsidRDefault="00A556C6">
      <w:pPr>
        <w:spacing w:beforeAutospacing="1" w:after="0" w:line="240" w:lineRule="auto"/>
        <w:ind w:right="-17"/>
        <w:rPr>
          <w:rFonts w:eastAsia="Times New Roman" w:cstheme="minorHAnsi"/>
          <w:color w:val="00000A"/>
          <w:sz w:val="24"/>
          <w:szCs w:val="24"/>
          <w:lang w:eastAsia="pt-BR"/>
        </w:rPr>
      </w:pPr>
    </w:p>
    <w:p w:rsidR="00DA5706" w:rsidRPr="00990C45" w:rsidRDefault="00DA75E1" w:rsidP="00DA5706">
      <w:pPr>
        <w:pStyle w:val="NormalWeb"/>
        <w:spacing w:after="0"/>
        <w:jc w:val="both"/>
        <w:rPr>
          <w:rFonts w:asciiTheme="minorHAnsi" w:hAnsiTheme="minorHAnsi" w:cstheme="minorHAnsi"/>
          <w:color w:val="auto"/>
        </w:rPr>
      </w:pPr>
      <w:r w:rsidRPr="00990C45">
        <w:rPr>
          <w:rFonts w:asciiTheme="minorHAnsi" w:hAnsiTheme="minorHAnsi" w:cstheme="minorHAnsi"/>
          <w:b/>
          <w:bCs/>
          <w:color w:val="000000"/>
        </w:rPr>
        <w:t xml:space="preserve">Objeto: </w:t>
      </w:r>
      <w:r w:rsidR="00E8198E" w:rsidRPr="00990C45">
        <w:rPr>
          <w:rFonts w:asciiTheme="minorHAnsi" w:hAnsiTheme="minorHAnsi" w:cstheme="minorHAnsi"/>
          <w:bCs/>
          <w:color w:val="000000"/>
        </w:rPr>
        <w:t xml:space="preserve">Serviço de </w:t>
      </w:r>
      <w:r w:rsidR="00E8198E" w:rsidRPr="00990C45">
        <w:rPr>
          <w:rFonts w:asciiTheme="minorHAnsi" w:hAnsiTheme="minorHAnsi" w:cstheme="minorHAnsi"/>
        </w:rPr>
        <w:t>revitalização da pintura do piso do Armazém principal do Centro de Distribuição de Uniformes do Comando do Primeiro Distrito Naval (CDU-1ºDN).</w:t>
      </w:r>
    </w:p>
    <w:p w:rsidR="00A556C6" w:rsidRPr="00990C45" w:rsidRDefault="00DA75E1" w:rsidP="00DA5706">
      <w:pPr>
        <w:pStyle w:val="NormalWeb"/>
        <w:spacing w:after="0"/>
        <w:rPr>
          <w:rFonts w:asciiTheme="minorHAnsi" w:hAnsiTheme="minorHAnsi" w:cstheme="minorHAnsi"/>
        </w:rPr>
      </w:pPr>
      <w:r w:rsidRPr="00990C45">
        <w:rPr>
          <w:rFonts w:asciiTheme="minorHAnsi" w:hAnsiTheme="minorHAnsi" w:cstheme="minorHAnsi"/>
          <w:b/>
          <w:bCs/>
          <w:color w:val="000000"/>
        </w:rPr>
        <w:t>NECESSIDADE DA CONTRATAÇÃO</w:t>
      </w:r>
    </w:p>
    <w:p w:rsidR="00A556C6" w:rsidRPr="00990C45" w:rsidRDefault="00A556C6">
      <w:pPr>
        <w:pStyle w:val="SemEspaamento"/>
        <w:rPr>
          <w:rFonts w:cstheme="minorHAnsi"/>
          <w:lang w:eastAsia="pt-BR"/>
        </w:rPr>
      </w:pPr>
    </w:p>
    <w:p w:rsidR="00C33BBE" w:rsidRPr="00990C45" w:rsidRDefault="00DA75E1" w:rsidP="00C33BBE">
      <w:pPr>
        <w:spacing w:after="0" w:line="240" w:lineRule="auto"/>
        <w:ind w:firstLine="360"/>
        <w:contextualSpacing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  <w:r w:rsidRPr="00990C45">
        <w:rPr>
          <w:rFonts w:eastAsia="Times New Roman" w:cstheme="minorHAnsi"/>
          <w:color w:val="000000"/>
          <w:sz w:val="24"/>
          <w:szCs w:val="24"/>
          <w:lang w:eastAsia="pt-BR"/>
        </w:rPr>
        <w:t xml:space="preserve">O Centro de Distribuição de Uniformes do Comando do 1º Distrito Naval (CDU-1ºDN) tem o propósito de contribuir com as atividades de abastecimento de fardamento das organizações militares e dos militares da Marinha em sua área de atuação, atuando como importante componente da cadeia logística de fardamento e do fluxo logístico total dessa classe de material através do cumprimento das tarefas de armazenar, controlar o estoque e fornecer itens de fardamento. </w:t>
      </w:r>
      <w:r w:rsidR="00F54E76">
        <w:rPr>
          <w:rFonts w:eastAsia="Times New Roman" w:cstheme="minorHAnsi"/>
          <w:color w:val="000000"/>
          <w:sz w:val="24"/>
          <w:szCs w:val="24"/>
          <w:lang w:eastAsia="pt-BR"/>
        </w:rPr>
        <w:t xml:space="preserve">Nestes termos, o </w:t>
      </w:r>
      <w:r w:rsidR="00F54E76" w:rsidRPr="00990C45">
        <w:rPr>
          <w:rFonts w:eastAsia="Times New Roman" w:cstheme="minorHAnsi"/>
          <w:color w:val="000000"/>
          <w:sz w:val="24"/>
          <w:szCs w:val="24"/>
          <w:lang w:eastAsia="pt-BR"/>
        </w:rPr>
        <w:t>CDU-1ºDN</w:t>
      </w:r>
      <w:r w:rsidR="00F54E76">
        <w:rPr>
          <w:rFonts w:eastAsia="Times New Roman" w:cstheme="minorHAnsi"/>
          <w:color w:val="000000"/>
          <w:sz w:val="24"/>
          <w:szCs w:val="24"/>
          <w:lang w:eastAsia="pt-BR"/>
        </w:rPr>
        <w:t xml:space="preserve"> é responsável pelo fornecimento direto de fardamentos militares a cerca de 41.000 (quarenta e um mil) militares da Marinha do Brasil. </w:t>
      </w:r>
    </w:p>
    <w:p w:rsidR="00E42EC7" w:rsidRPr="00990C45" w:rsidRDefault="00E42EC7" w:rsidP="00C33BBE">
      <w:pPr>
        <w:spacing w:after="0" w:line="240" w:lineRule="auto"/>
        <w:ind w:firstLine="360"/>
        <w:contextualSpacing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  <w:r w:rsidRPr="00990C45">
        <w:rPr>
          <w:rFonts w:eastAsia="Times New Roman" w:cstheme="minorHAnsi"/>
          <w:color w:val="000000"/>
          <w:sz w:val="24"/>
          <w:szCs w:val="24"/>
          <w:lang w:eastAsia="pt-BR"/>
        </w:rPr>
        <w:t>Para cumprir sua missão o CDU-1ºDN conta com um armazém principal para a estocagem de material “a grosso”</w:t>
      </w:r>
      <w:r w:rsidR="00BB5B7D">
        <w:rPr>
          <w:rFonts w:eastAsia="Times New Roman" w:cstheme="minorHAnsi"/>
          <w:color w:val="000000"/>
          <w:sz w:val="24"/>
          <w:szCs w:val="24"/>
          <w:lang w:eastAsia="pt-BR"/>
        </w:rPr>
        <w:t>,</w:t>
      </w:r>
      <w:r w:rsidRPr="00990C45">
        <w:rPr>
          <w:rFonts w:eastAsia="Times New Roman" w:cstheme="minorHAnsi"/>
          <w:color w:val="000000"/>
          <w:sz w:val="24"/>
          <w:szCs w:val="24"/>
          <w:lang w:eastAsia="pt-BR"/>
        </w:rPr>
        <w:t xml:space="preserve"> que </w:t>
      </w:r>
      <w:r w:rsidR="00BB5B7D">
        <w:rPr>
          <w:rFonts w:eastAsia="Times New Roman" w:cstheme="minorHAnsi"/>
          <w:color w:val="000000"/>
          <w:sz w:val="24"/>
          <w:szCs w:val="24"/>
          <w:lang w:eastAsia="pt-BR"/>
        </w:rPr>
        <w:t>possui</w:t>
      </w:r>
      <w:r w:rsidRPr="00990C45">
        <w:rPr>
          <w:rFonts w:eastAsia="Times New Roman" w:cstheme="minorHAnsi"/>
          <w:color w:val="000000"/>
          <w:sz w:val="24"/>
          <w:szCs w:val="24"/>
          <w:lang w:eastAsia="pt-BR"/>
        </w:rPr>
        <w:t xml:space="preserve"> uma área total de 66 m2 (sessenta e seis metros quarados), dispondo de cerca de 300 (trezentas) localizações de armazenagem de material (LOC). Bem como, para apoio às atividades de armazenagem, conta</w:t>
      </w:r>
      <w:r w:rsidR="00BB5B7D">
        <w:rPr>
          <w:rFonts w:eastAsia="Times New Roman" w:cstheme="minorHAnsi"/>
          <w:color w:val="000000"/>
          <w:sz w:val="24"/>
          <w:szCs w:val="24"/>
          <w:lang w:eastAsia="pt-BR"/>
        </w:rPr>
        <w:t xml:space="preserve"> ainda</w:t>
      </w:r>
      <w:r w:rsidRPr="00990C45">
        <w:rPr>
          <w:rFonts w:eastAsia="Times New Roman" w:cstheme="minorHAnsi"/>
          <w:color w:val="000000"/>
          <w:sz w:val="24"/>
          <w:szCs w:val="24"/>
          <w:lang w:eastAsia="pt-BR"/>
        </w:rPr>
        <w:t xml:space="preserve"> com uma empilhadeira de 2,0Ton. de carga, a qual transita pela área do referido armazém.</w:t>
      </w:r>
    </w:p>
    <w:p w:rsidR="00620C85" w:rsidRPr="00990C45" w:rsidRDefault="00620C85" w:rsidP="00C33BBE">
      <w:pPr>
        <w:spacing w:after="0" w:line="240" w:lineRule="auto"/>
        <w:ind w:firstLine="360"/>
        <w:contextualSpacing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  <w:r w:rsidRPr="00990C45">
        <w:rPr>
          <w:rFonts w:eastAsia="Times New Roman" w:cstheme="minorHAnsi"/>
          <w:color w:val="000000"/>
          <w:sz w:val="24"/>
          <w:szCs w:val="24"/>
          <w:lang w:eastAsia="pt-BR"/>
        </w:rPr>
        <w:t>Nesse</w:t>
      </w:r>
      <w:r w:rsidR="00BB5B7D">
        <w:rPr>
          <w:rFonts w:eastAsia="Times New Roman" w:cstheme="minorHAnsi"/>
          <w:color w:val="000000"/>
          <w:sz w:val="24"/>
          <w:szCs w:val="24"/>
          <w:lang w:eastAsia="pt-BR"/>
        </w:rPr>
        <w:t xml:space="preserve"> contexto</w:t>
      </w:r>
      <w:r w:rsidRPr="00990C45">
        <w:rPr>
          <w:rFonts w:eastAsia="Times New Roman" w:cstheme="minorHAnsi"/>
          <w:color w:val="000000"/>
          <w:sz w:val="24"/>
          <w:szCs w:val="24"/>
          <w:lang w:eastAsia="pt-BR"/>
        </w:rPr>
        <w:t>, em face das características de trânsito da empilhadeira na referida área, faz-se mister que o piso do local atenda às caracter</w:t>
      </w:r>
      <w:r w:rsidR="00BB5B7D">
        <w:rPr>
          <w:rFonts w:eastAsia="Times New Roman" w:cstheme="minorHAnsi"/>
          <w:color w:val="000000"/>
          <w:sz w:val="24"/>
          <w:szCs w:val="24"/>
          <w:lang w:eastAsia="pt-BR"/>
        </w:rPr>
        <w:t>ísticas mínimas que suportem-na</w:t>
      </w:r>
      <w:r w:rsidRPr="00990C45">
        <w:rPr>
          <w:rFonts w:eastAsia="Times New Roman" w:cstheme="minorHAnsi"/>
          <w:color w:val="000000"/>
          <w:sz w:val="24"/>
          <w:szCs w:val="24"/>
          <w:lang w:eastAsia="pt-BR"/>
        </w:rPr>
        <w:t xml:space="preserve"> com vias de minimizar problemas relacionados ao desgaste do equipamento, bem como de mitigar riscos relacionados a acidentes</w:t>
      </w:r>
      <w:r w:rsidR="00BB5B7D">
        <w:rPr>
          <w:rFonts w:eastAsia="Times New Roman" w:cstheme="minorHAnsi"/>
          <w:color w:val="000000"/>
          <w:sz w:val="24"/>
          <w:szCs w:val="24"/>
          <w:lang w:eastAsia="pt-BR"/>
        </w:rPr>
        <w:t xml:space="preserve"> de pessoal ou material</w:t>
      </w:r>
      <w:r w:rsidRPr="00990C45">
        <w:rPr>
          <w:rFonts w:eastAsia="Times New Roman" w:cstheme="minorHAnsi"/>
          <w:color w:val="000000"/>
          <w:sz w:val="24"/>
          <w:szCs w:val="24"/>
          <w:lang w:eastAsia="pt-BR"/>
        </w:rPr>
        <w:t>.</w:t>
      </w:r>
    </w:p>
    <w:p w:rsidR="00620C85" w:rsidRPr="00990C45" w:rsidRDefault="00620C85" w:rsidP="00620C85">
      <w:pPr>
        <w:spacing w:after="0" w:line="240" w:lineRule="auto"/>
        <w:ind w:firstLine="360"/>
        <w:contextualSpacing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  <w:r w:rsidRPr="00990C45">
        <w:rPr>
          <w:rFonts w:eastAsia="Times New Roman" w:cstheme="minorHAnsi"/>
          <w:color w:val="000000"/>
          <w:sz w:val="24"/>
          <w:szCs w:val="24"/>
          <w:lang w:eastAsia="pt-BR"/>
        </w:rPr>
        <w:t>Em face do exposto, é latente a necessidade de, rotineiramente, realizar a manutenção do referido piso e</w:t>
      </w:r>
      <w:r w:rsidR="00C84B47">
        <w:rPr>
          <w:rFonts w:eastAsia="Times New Roman" w:cstheme="minorHAnsi"/>
          <w:color w:val="000000"/>
          <w:sz w:val="24"/>
          <w:szCs w:val="24"/>
          <w:lang w:eastAsia="pt-BR"/>
        </w:rPr>
        <w:t xml:space="preserve"> é</w:t>
      </w:r>
      <w:r w:rsidRPr="00990C45">
        <w:rPr>
          <w:rFonts w:eastAsia="Times New Roman" w:cstheme="minorHAnsi"/>
          <w:color w:val="000000"/>
          <w:sz w:val="24"/>
          <w:szCs w:val="24"/>
          <w:lang w:eastAsia="pt-BR"/>
        </w:rPr>
        <w:t xml:space="preserve"> neste contexto</w:t>
      </w:r>
      <w:r w:rsidR="00C84B47">
        <w:rPr>
          <w:rFonts w:eastAsia="Times New Roman" w:cstheme="minorHAnsi"/>
          <w:color w:val="000000"/>
          <w:sz w:val="24"/>
          <w:szCs w:val="24"/>
          <w:lang w:eastAsia="pt-BR"/>
        </w:rPr>
        <w:t xml:space="preserve"> que se</w:t>
      </w:r>
      <w:r w:rsidRPr="00990C45">
        <w:rPr>
          <w:rFonts w:eastAsia="Times New Roman" w:cstheme="minorHAnsi"/>
          <w:color w:val="000000"/>
          <w:sz w:val="24"/>
          <w:szCs w:val="24"/>
          <w:lang w:eastAsia="pt-BR"/>
        </w:rPr>
        <w:t xml:space="preserve"> encontra a sua manutenção e</w:t>
      </w:r>
      <w:r w:rsidR="00C84B47">
        <w:rPr>
          <w:rFonts w:eastAsia="Times New Roman" w:cstheme="minorHAnsi"/>
          <w:color w:val="000000"/>
          <w:sz w:val="24"/>
          <w:szCs w:val="24"/>
          <w:lang w:eastAsia="pt-BR"/>
        </w:rPr>
        <w:t>/ou</w:t>
      </w:r>
      <w:r w:rsidRPr="00990C45">
        <w:rPr>
          <w:rFonts w:eastAsia="Times New Roman" w:cstheme="minorHAnsi"/>
          <w:color w:val="000000"/>
          <w:sz w:val="24"/>
          <w:szCs w:val="24"/>
          <w:lang w:eastAsia="pt-BR"/>
        </w:rPr>
        <w:t xml:space="preserve"> revitalização, quando for o caso. </w:t>
      </w:r>
    </w:p>
    <w:p w:rsidR="00620C85" w:rsidRPr="00990C45" w:rsidRDefault="00620C85" w:rsidP="00620C85">
      <w:pPr>
        <w:spacing w:after="0" w:line="240" w:lineRule="auto"/>
        <w:ind w:firstLine="360"/>
        <w:contextualSpacing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  <w:r w:rsidRPr="00990C45">
        <w:rPr>
          <w:rFonts w:eastAsia="Times New Roman" w:cstheme="minorHAnsi"/>
          <w:color w:val="000000"/>
          <w:sz w:val="24"/>
          <w:szCs w:val="24"/>
          <w:lang w:eastAsia="pt-BR"/>
        </w:rPr>
        <w:t xml:space="preserve">Atualmente, o piso do armazém </w:t>
      </w:r>
      <w:r w:rsidR="00F11E70">
        <w:rPr>
          <w:rFonts w:eastAsia="Times New Roman" w:cstheme="minorHAnsi"/>
          <w:color w:val="000000"/>
          <w:sz w:val="24"/>
          <w:szCs w:val="24"/>
          <w:lang w:eastAsia="pt-BR"/>
        </w:rPr>
        <w:t>em lide</w:t>
      </w:r>
      <w:r w:rsidRPr="00990C45">
        <w:rPr>
          <w:rFonts w:eastAsia="Times New Roman" w:cstheme="minorHAnsi"/>
          <w:color w:val="000000"/>
          <w:sz w:val="24"/>
          <w:szCs w:val="24"/>
          <w:lang w:eastAsia="pt-BR"/>
        </w:rPr>
        <w:t>, o qual possui cerca de 25</w:t>
      </w:r>
      <w:r w:rsidR="00F11E70">
        <w:rPr>
          <w:rFonts w:eastAsia="Times New Roman" w:cstheme="minorHAnsi"/>
          <w:color w:val="000000"/>
          <w:sz w:val="24"/>
          <w:szCs w:val="24"/>
          <w:lang w:eastAsia="pt-BR"/>
        </w:rPr>
        <w:t xml:space="preserve"> </w:t>
      </w:r>
      <w:r w:rsidRPr="00990C45">
        <w:rPr>
          <w:rFonts w:eastAsia="Times New Roman" w:cstheme="minorHAnsi"/>
          <w:color w:val="000000"/>
          <w:sz w:val="24"/>
          <w:szCs w:val="24"/>
          <w:lang w:eastAsia="pt-BR"/>
        </w:rPr>
        <w:t xml:space="preserve">m2 (vinte e cinco metros quadrados), encontra-se com sua pintura bastante desgastada em face </w:t>
      </w:r>
      <w:r w:rsidRPr="00990C45">
        <w:rPr>
          <w:rFonts w:eastAsia="Times New Roman" w:cstheme="minorHAnsi"/>
          <w:color w:val="000000"/>
          <w:sz w:val="24"/>
          <w:szCs w:val="24"/>
          <w:lang w:eastAsia="pt-BR"/>
        </w:rPr>
        <w:lastRenderedPageBreak/>
        <w:t>de seu uso comum e rotineiro</w:t>
      </w:r>
      <w:r w:rsidR="00F11E70">
        <w:rPr>
          <w:rFonts w:eastAsia="Times New Roman" w:cstheme="minorHAnsi"/>
          <w:color w:val="000000"/>
          <w:sz w:val="24"/>
          <w:szCs w:val="24"/>
          <w:lang w:eastAsia="pt-BR"/>
        </w:rPr>
        <w:t>. D</w:t>
      </w:r>
      <w:r w:rsidRPr="00990C45">
        <w:rPr>
          <w:rFonts w:eastAsia="Times New Roman" w:cstheme="minorHAnsi"/>
          <w:color w:val="000000"/>
          <w:sz w:val="24"/>
          <w:szCs w:val="24"/>
          <w:lang w:eastAsia="pt-BR"/>
        </w:rPr>
        <w:t>entro deste escopo, vislumbr</w:t>
      </w:r>
      <w:r w:rsidR="00F11E70">
        <w:rPr>
          <w:rFonts w:eastAsia="Times New Roman" w:cstheme="minorHAnsi"/>
          <w:color w:val="000000"/>
          <w:sz w:val="24"/>
          <w:szCs w:val="24"/>
          <w:lang w:eastAsia="pt-BR"/>
        </w:rPr>
        <w:t>ou</w:t>
      </w:r>
      <w:r w:rsidRPr="00990C45">
        <w:rPr>
          <w:rFonts w:eastAsia="Times New Roman" w:cstheme="minorHAnsi"/>
          <w:color w:val="000000"/>
          <w:sz w:val="24"/>
          <w:szCs w:val="24"/>
          <w:lang w:eastAsia="pt-BR"/>
        </w:rPr>
        <w:t>-se a necessidade de revitalizá-la, a fim de mantê-lo em plenas condições de utilização.</w:t>
      </w:r>
    </w:p>
    <w:p w:rsidR="00D5014E" w:rsidRDefault="00FD5680" w:rsidP="00620C85">
      <w:pPr>
        <w:spacing w:after="0" w:line="240" w:lineRule="auto"/>
        <w:ind w:firstLine="360"/>
        <w:contextualSpacing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  <w:r w:rsidRPr="00990C45">
        <w:rPr>
          <w:rFonts w:eastAsia="Times New Roman" w:cstheme="minorHAnsi"/>
          <w:color w:val="000000"/>
          <w:sz w:val="24"/>
          <w:szCs w:val="24"/>
          <w:lang w:eastAsia="pt-BR"/>
        </w:rPr>
        <w:t>Contudo, com base em suas características de us</w:t>
      </w:r>
      <w:r w:rsidR="00964ED1" w:rsidRPr="00990C45">
        <w:rPr>
          <w:rFonts w:eastAsia="Times New Roman" w:cstheme="minorHAnsi"/>
          <w:color w:val="000000"/>
          <w:sz w:val="24"/>
          <w:szCs w:val="24"/>
          <w:lang w:eastAsia="pt-BR"/>
        </w:rPr>
        <w:t>o (piso área de armazenagem com trânsito de empilhadeira de carga de 2,0Ton) e com o objetivo de mantê-lo em plenas condições de utilização e segurança do pessoal e do material, faz-se necessária a contratação de serviço de revitalização do referido piso</w:t>
      </w:r>
      <w:r w:rsidR="00D5014E">
        <w:rPr>
          <w:rFonts w:eastAsia="Times New Roman" w:cstheme="minorHAnsi"/>
          <w:color w:val="000000"/>
          <w:sz w:val="24"/>
          <w:szCs w:val="24"/>
          <w:lang w:eastAsia="pt-BR"/>
        </w:rPr>
        <w:t>.</w:t>
      </w:r>
    </w:p>
    <w:p w:rsidR="00F11E70" w:rsidRDefault="00964ED1" w:rsidP="00F11E70">
      <w:pPr>
        <w:pStyle w:val="PargrafodaLista"/>
        <w:numPr>
          <w:ilvl w:val="0"/>
          <w:numId w:val="6"/>
        </w:numPr>
        <w:spacing w:after="0" w:line="240" w:lineRule="auto"/>
        <w:rPr>
          <w:rFonts w:eastAsia="Times New Roman" w:cstheme="minorHAnsi"/>
          <w:sz w:val="24"/>
          <w:szCs w:val="24"/>
          <w:lang w:eastAsia="pt-BR"/>
        </w:rPr>
      </w:pPr>
      <w:r w:rsidRPr="00F11E70">
        <w:rPr>
          <w:rFonts w:eastAsia="Times New Roman" w:cstheme="minorHAnsi"/>
          <w:b/>
          <w:sz w:val="24"/>
          <w:szCs w:val="24"/>
          <w:lang w:eastAsia="pt-BR"/>
        </w:rPr>
        <w:t>Retirada de tinta residual do Piso</w:t>
      </w:r>
      <w:r w:rsidRPr="00F11E70">
        <w:rPr>
          <w:rFonts w:eastAsia="Times New Roman" w:cstheme="minorHAnsi"/>
          <w:sz w:val="24"/>
          <w:szCs w:val="24"/>
          <w:lang w:eastAsia="pt-BR"/>
        </w:rPr>
        <w:t>: Lixamento do piso com máquina de sistema diamantado (pedras diamantadas), uma vez que a pintura atual, que deverá ser</w:t>
      </w:r>
      <w:r w:rsidR="00F11E70" w:rsidRPr="00F11E70">
        <w:rPr>
          <w:rFonts w:eastAsia="Times New Roman" w:cstheme="minorHAnsi"/>
          <w:sz w:val="24"/>
          <w:szCs w:val="24"/>
          <w:lang w:eastAsia="pt-BR"/>
        </w:rPr>
        <w:t xml:space="preserve"> totalmente</w:t>
      </w:r>
      <w:r w:rsidRPr="00F11E70">
        <w:rPr>
          <w:rFonts w:eastAsia="Times New Roman" w:cstheme="minorHAnsi"/>
          <w:sz w:val="24"/>
          <w:szCs w:val="24"/>
          <w:lang w:eastAsia="pt-BR"/>
        </w:rPr>
        <w:t xml:space="preserve"> retirada, contou com compon</w:t>
      </w:r>
      <w:r w:rsidR="00F11E70" w:rsidRPr="00F11E70">
        <w:rPr>
          <w:rFonts w:eastAsia="Times New Roman" w:cstheme="minorHAnsi"/>
          <w:sz w:val="24"/>
          <w:szCs w:val="24"/>
          <w:lang w:eastAsia="pt-BR"/>
        </w:rPr>
        <w:t>entes de alta aderência ao piso;</w:t>
      </w:r>
    </w:p>
    <w:p w:rsidR="00F11E70" w:rsidRDefault="00964ED1" w:rsidP="00964ED1">
      <w:pPr>
        <w:pStyle w:val="PargrafodaLista"/>
        <w:numPr>
          <w:ilvl w:val="0"/>
          <w:numId w:val="6"/>
        </w:numPr>
        <w:spacing w:after="0" w:line="240" w:lineRule="auto"/>
        <w:rPr>
          <w:rFonts w:eastAsia="Times New Roman" w:cstheme="minorHAnsi"/>
          <w:sz w:val="24"/>
          <w:szCs w:val="24"/>
          <w:lang w:eastAsia="pt-BR"/>
        </w:rPr>
      </w:pPr>
      <w:r w:rsidRPr="00F11E70">
        <w:rPr>
          <w:rFonts w:eastAsia="Times New Roman" w:cstheme="minorHAnsi"/>
          <w:b/>
          <w:sz w:val="24"/>
          <w:szCs w:val="24"/>
          <w:lang w:eastAsia="pt-BR"/>
        </w:rPr>
        <w:t>Preparação do piso para recebimento de seladora</w:t>
      </w:r>
      <w:r w:rsidRPr="00F11E70">
        <w:rPr>
          <w:rFonts w:eastAsia="Times New Roman" w:cstheme="minorHAnsi"/>
          <w:sz w:val="24"/>
          <w:szCs w:val="24"/>
          <w:lang w:eastAsia="pt-BR"/>
        </w:rPr>
        <w:t>:</w:t>
      </w:r>
      <w:r w:rsidR="00F11E70" w:rsidRPr="00F11E70">
        <w:rPr>
          <w:rFonts w:eastAsia="Times New Roman" w:cstheme="minorHAnsi"/>
          <w:sz w:val="24"/>
          <w:szCs w:val="24"/>
          <w:lang w:eastAsia="pt-BR"/>
        </w:rPr>
        <w:t xml:space="preserve"> limpeza de resíduos,</w:t>
      </w:r>
      <w:r w:rsidRPr="00F11E70">
        <w:rPr>
          <w:rFonts w:eastAsia="Times New Roman" w:cstheme="minorHAnsi"/>
          <w:sz w:val="24"/>
          <w:szCs w:val="24"/>
          <w:lang w:eastAsia="pt-BR"/>
        </w:rPr>
        <w:t xml:space="preserve"> lavagem e preparação do piso, após o lixamento;</w:t>
      </w:r>
      <w:r w:rsidR="00F11E70" w:rsidRPr="00F11E70">
        <w:rPr>
          <w:rFonts w:eastAsia="Times New Roman" w:cstheme="minorHAnsi"/>
          <w:sz w:val="24"/>
          <w:szCs w:val="24"/>
          <w:lang w:eastAsia="pt-BR"/>
        </w:rPr>
        <w:t xml:space="preserve"> </w:t>
      </w:r>
    </w:p>
    <w:p w:rsidR="00F11E70" w:rsidRDefault="00964ED1" w:rsidP="00964ED1">
      <w:pPr>
        <w:pStyle w:val="PargrafodaLista"/>
        <w:numPr>
          <w:ilvl w:val="0"/>
          <w:numId w:val="6"/>
        </w:numPr>
        <w:spacing w:after="0" w:line="240" w:lineRule="auto"/>
        <w:rPr>
          <w:rFonts w:eastAsia="Times New Roman" w:cstheme="minorHAnsi"/>
          <w:sz w:val="24"/>
          <w:szCs w:val="24"/>
          <w:lang w:eastAsia="pt-BR"/>
        </w:rPr>
      </w:pPr>
      <w:r w:rsidRPr="00F11E70">
        <w:rPr>
          <w:rFonts w:eastAsia="Times New Roman" w:cstheme="minorHAnsi"/>
          <w:b/>
          <w:sz w:val="24"/>
          <w:szCs w:val="24"/>
          <w:lang w:eastAsia="pt-BR"/>
        </w:rPr>
        <w:t>Aplicação de seladora</w:t>
      </w:r>
      <w:r w:rsidRPr="00F11E70">
        <w:rPr>
          <w:rFonts w:eastAsia="Times New Roman" w:cstheme="minorHAnsi"/>
          <w:sz w:val="24"/>
          <w:szCs w:val="24"/>
          <w:lang w:eastAsia="pt-BR"/>
        </w:rPr>
        <w:t>: aplicação de duas demãos de seladora epóxi</w:t>
      </w:r>
      <w:r w:rsidR="00F11E70" w:rsidRPr="00F11E70">
        <w:rPr>
          <w:rFonts w:eastAsia="Times New Roman" w:cstheme="minorHAnsi"/>
          <w:sz w:val="24"/>
          <w:szCs w:val="24"/>
          <w:lang w:eastAsia="pt-BR"/>
        </w:rPr>
        <w:t>,</w:t>
      </w:r>
      <w:r w:rsidRPr="00F11E70">
        <w:rPr>
          <w:rFonts w:eastAsia="Times New Roman" w:cstheme="minorHAnsi"/>
          <w:sz w:val="24"/>
          <w:szCs w:val="24"/>
          <w:lang w:eastAsia="pt-BR"/>
        </w:rPr>
        <w:t xml:space="preserve"> específica para preparação de pisos que vão receber tinta P.u Poliuretano de alta aderência e resistência, uma vez que na área em tela há o trânsito de empilhadeira de carga superior a 2,0 Ton; e </w:t>
      </w:r>
    </w:p>
    <w:p w:rsidR="00964ED1" w:rsidRPr="00F11E70" w:rsidRDefault="00964ED1" w:rsidP="00964ED1">
      <w:pPr>
        <w:pStyle w:val="PargrafodaLista"/>
        <w:numPr>
          <w:ilvl w:val="0"/>
          <w:numId w:val="6"/>
        </w:numPr>
        <w:spacing w:after="0" w:line="240" w:lineRule="auto"/>
        <w:rPr>
          <w:rFonts w:eastAsia="Times New Roman" w:cstheme="minorHAnsi"/>
          <w:sz w:val="24"/>
          <w:szCs w:val="24"/>
          <w:lang w:eastAsia="pt-BR"/>
        </w:rPr>
      </w:pPr>
      <w:r w:rsidRPr="00F11E70">
        <w:rPr>
          <w:rFonts w:eastAsia="Times New Roman" w:cstheme="minorHAnsi"/>
          <w:b/>
          <w:sz w:val="24"/>
          <w:szCs w:val="24"/>
          <w:lang w:eastAsia="pt-BR"/>
        </w:rPr>
        <w:t>Pintura do piso</w:t>
      </w:r>
      <w:r w:rsidRPr="00F11E70">
        <w:rPr>
          <w:rFonts w:eastAsia="Times New Roman" w:cstheme="minorHAnsi"/>
          <w:sz w:val="24"/>
          <w:szCs w:val="24"/>
          <w:lang w:eastAsia="pt-BR"/>
        </w:rPr>
        <w:t>: aplicação de duas demãos de tinta P.u Poliuretano catalizada (produto com componentes A e B para secagem da tinta) de alta aderência e resistência, na cor cinza médio, própria para pisos por onde há trânsito de empilhadeiras de carga superior a 2,0 Ton.</w:t>
      </w:r>
    </w:p>
    <w:p w:rsidR="00A556C6" w:rsidRPr="00990C45" w:rsidRDefault="00964ED1" w:rsidP="00852AFB">
      <w:pPr>
        <w:spacing w:after="0" w:line="240" w:lineRule="auto"/>
        <w:ind w:firstLine="360"/>
        <w:contextualSpacing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  <w:r w:rsidRPr="00990C45">
        <w:rPr>
          <w:rFonts w:eastAsia="Times New Roman" w:cstheme="minorHAnsi"/>
          <w:color w:val="000000"/>
          <w:sz w:val="24"/>
          <w:szCs w:val="24"/>
          <w:lang w:eastAsia="pt-BR"/>
        </w:rPr>
        <w:t xml:space="preserve"> </w:t>
      </w:r>
      <w:r w:rsidR="00620C85" w:rsidRPr="00990C45">
        <w:rPr>
          <w:rFonts w:eastAsia="Times New Roman" w:cstheme="minorHAnsi"/>
          <w:color w:val="000000"/>
          <w:sz w:val="24"/>
          <w:szCs w:val="24"/>
          <w:lang w:eastAsia="pt-BR"/>
        </w:rPr>
        <w:t xml:space="preserve">   </w:t>
      </w:r>
      <w:r w:rsidR="00DA5706" w:rsidRPr="00990C45">
        <w:rPr>
          <w:rFonts w:cstheme="minorHAnsi"/>
          <w:sz w:val="24"/>
          <w:szCs w:val="24"/>
          <w:lang w:eastAsia="pt-BR"/>
        </w:rPr>
        <w:t>O</w:t>
      </w:r>
      <w:r w:rsidR="00DA75E1" w:rsidRPr="00990C45">
        <w:rPr>
          <w:rFonts w:cstheme="minorHAnsi"/>
          <w:sz w:val="24"/>
          <w:szCs w:val="24"/>
          <w:lang w:eastAsia="pt-BR"/>
        </w:rPr>
        <w:t xml:space="preserve"> </w:t>
      </w:r>
      <w:r w:rsidR="00DA5706" w:rsidRPr="00990C45">
        <w:rPr>
          <w:rFonts w:cstheme="minorHAnsi"/>
          <w:sz w:val="24"/>
          <w:szCs w:val="24"/>
          <w:lang w:eastAsia="pt-BR"/>
        </w:rPr>
        <w:t>serviço</w:t>
      </w:r>
      <w:r w:rsidR="00852AFB" w:rsidRPr="00990C45">
        <w:rPr>
          <w:rFonts w:cstheme="minorHAnsi"/>
          <w:sz w:val="24"/>
          <w:szCs w:val="24"/>
          <w:lang w:eastAsia="pt-BR"/>
        </w:rPr>
        <w:t xml:space="preserve"> em lide</w:t>
      </w:r>
      <w:r w:rsidR="00DA5706" w:rsidRPr="00990C45">
        <w:rPr>
          <w:rFonts w:cstheme="minorHAnsi"/>
          <w:sz w:val="24"/>
          <w:szCs w:val="24"/>
          <w:lang w:eastAsia="pt-BR"/>
        </w:rPr>
        <w:t xml:space="preserve"> é</w:t>
      </w:r>
      <w:r w:rsidR="00DA75E1" w:rsidRPr="00990C45">
        <w:rPr>
          <w:rFonts w:cstheme="minorHAnsi"/>
          <w:sz w:val="24"/>
          <w:szCs w:val="24"/>
          <w:lang w:eastAsia="pt-BR"/>
        </w:rPr>
        <w:t xml:space="preserve"> considerado</w:t>
      </w:r>
      <w:r w:rsidR="00655E2F" w:rsidRPr="00990C45">
        <w:rPr>
          <w:rFonts w:cstheme="minorHAnsi"/>
          <w:sz w:val="24"/>
          <w:szCs w:val="24"/>
          <w:lang w:eastAsia="pt-BR"/>
        </w:rPr>
        <w:t xml:space="preserve"> “comum</w:t>
      </w:r>
      <w:r w:rsidR="00DA5706" w:rsidRPr="00990C45">
        <w:rPr>
          <w:rFonts w:cstheme="minorHAnsi"/>
          <w:sz w:val="24"/>
          <w:szCs w:val="24"/>
          <w:lang w:eastAsia="pt-BR"/>
        </w:rPr>
        <w:t>”, pois se enquadra</w:t>
      </w:r>
      <w:r w:rsidR="00DA75E1" w:rsidRPr="00990C45">
        <w:rPr>
          <w:rFonts w:cstheme="minorHAnsi"/>
          <w:sz w:val="24"/>
          <w:szCs w:val="24"/>
          <w:lang w:eastAsia="pt-BR"/>
        </w:rPr>
        <w:t xml:space="preserve"> na classificação nos termos do parágrafo único, do art. 1°, da Lei 10.520, de 2002 “Consideram-se bens e serviços comuns, para os fins e efeitos deste artigo, aqueles cujos padrões de desempenho e qualidade possam ser objetivamente definidos pelo edital, por meio de especificações usuais no mercado.”</w:t>
      </w:r>
    </w:p>
    <w:p w:rsidR="00A556C6" w:rsidRPr="00990C45" w:rsidRDefault="00A556C6">
      <w:pPr>
        <w:spacing w:after="0" w:line="240" w:lineRule="auto"/>
        <w:contextualSpacing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</w:p>
    <w:p w:rsidR="00A556C6" w:rsidRPr="00990C45" w:rsidRDefault="00DA75E1">
      <w:pPr>
        <w:numPr>
          <w:ilvl w:val="0"/>
          <w:numId w:val="1"/>
        </w:numPr>
        <w:spacing w:beforeAutospacing="1" w:after="0" w:line="240" w:lineRule="auto"/>
        <w:rPr>
          <w:rFonts w:eastAsia="Times New Roman" w:cstheme="minorHAnsi"/>
          <w:b/>
          <w:bCs/>
          <w:color w:val="000000"/>
          <w:sz w:val="24"/>
          <w:szCs w:val="24"/>
          <w:lang w:eastAsia="pt-BR"/>
        </w:rPr>
      </w:pPr>
      <w:r w:rsidRPr="00990C45">
        <w:rPr>
          <w:rFonts w:eastAsia="Times New Roman" w:cstheme="minorHAnsi"/>
          <w:b/>
          <w:bCs/>
          <w:color w:val="000000"/>
          <w:sz w:val="24"/>
          <w:szCs w:val="24"/>
          <w:lang w:eastAsia="pt-BR"/>
        </w:rPr>
        <w:t xml:space="preserve">REFERÊNCIA A OUTROS INSTRUMENTOS DE PLANEJAMENTO DA OM </w:t>
      </w:r>
    </w:p>
    <w:p w:rsidR="00A556C6" w:rsidRPr="00990C45" w:rsidRDefault="00A556C6">
      <w:pPr>
        <w:pStyle w:val="SemEspaamento"/>
        <w:rPr>
          <w:rFonts w:cstheme="minorHAnsi"/>
          <w:lang w:eastAsia="pt-BR"/>
        </w:rPr>
      </w:pPr>
    </w:p>
    <w:p w:rsidR="00A556C6" w:rsidRPr="00990C45" w:rsidRDefault="00DA75E1">
      <w:pPr>
        <w:spacing w:after="0" w:line="240" w:lineRule="auto"/>
        <w:ind w:firstLine="360"/>
        <w:contextualSpacing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  <w:r w:rsidRPr="00990C45">
        <w:rPr>
          <w:rFonts w:eastAsia="Times New Roman" w:cstheme="minorHAnsi"/>
          <w:color w:val="000000"/>
          <w:sz w:val="24"/>
          <w:szCs w:val="24"/>
          <w:lang w:eastAsia="pt-BR"/>
        </w:rPr>
        <w:t>A IN nº 1/MPDG/2019, em seu artigo 18 estabelece que “Observado o disposto no § 2º do art. 1º do Decreto nº 1,094, de 23 1994, as Forças Armadas poderão aplicar, no que couber, a Instrução em comento”. A diretoria dispõe de ferramenta de planejamento de contratações, consubstanciada no Sistema de Acompanhamento Financeiro (SAFIN</w:t>
      </w:r>
      <w:r w:rsidRPr="00990C45">
        <w:rPr>
          <w:rFonts w:eastAsia="Times New Roman" w:cstheme="minorHAnsi"/>
          <w:sz w:val="24"/>
          <w:szCs w:val="24"/>
          <w:lang w:eastAsia="pt-BR"/>
        </w:rPr>
        <w:t>), estando previsto no Plano de Aplicação de Recursos (PAR) de 2023, deste Centro.</w:t>
      </w:r>
    </w:p>
    <w:p w:rsidR="00A556C6" w:rsidRPr="00990C45" w:rsidRDefault="00DA75E1">
      <w:pPr>
        <w:numPr>
          <w:ilvl w:val="0"/>
          <w:numId w:val="1"/>
        </w:numPr>
        <w:spacing w:beforeAutospacing="1" w:after="0" w:line="240" w:lineRule="auto"/>
        <w:rPr>
          <w:rFonts w:eastAsia="Times New Roman" w:cstheme="minorHAnsi"/>
          <w:b/>
          <w:bCs/>
          <w:color w:val="000000"/>
          <w:sz w:val="24"/>
          <w:szCs w:val="24"/>
          <w:lang w:eastAsia="pt-BR"/>
        </w:rPr>
      </w:pPr>
      <w:r w:rsidRPr="00990C45">
        <w:rPr>
          <w:rFonts w:eastAsia="Times New Roman" w:cstheme="minorHAnsi"/>
          <w:b/>
          <w:bCs/>
          <w:color w:val="000000"/>
          <w:sz w:val="24"/>
          <w:szCs w:val="24"/>
          <w:lang w:eastAsia="pt-BR"/>
        </w:rPr>
        <w:t>REQUISITOS DA CONTRATAÇÃO</w:t>
      </w:r>
    </w:p>
    <w:p w:rsidR="00A556C6" w:rsidRPr="00990C45" w:rsidRDefault="00A556C6">
      <w:pPr>
        <w:pStyle w:val="SemEspaamento"/>
        <w:rPr>
          <w:rFonts w:cstheme="minorHAnsi"/>
          <w:lang w:eastAsia="pt-BR"/>
        </w:rPr>
      </w:pPr>
    </w:p>
    <w:p w:rsidR="00A556C6" w:rsidRPr="00990C45" w:rsidRDefault="00DA75E1" w:rsidP="00B219DA">
      <w:pPr>
        <w:pStyle w:val="CabealhoeRodap"/>
        <w:numPr>
          <w:ilvl w:val="0"/>
          <w:numId w:val="5"/>
        </w:numPr>
        <w:jc w:val="both"/>
        <w:rPr>
          <w:rFonts w:cstheme="minorHAnsi"/>
          <w:lang w:eastAsia="pt-BR"/>
        </w:rPr>
      </w:pPr>
      <w:r w:rsidRPr="00990C45">
        <w:rPr>
          <w:rFonts w:cstheme="minorHAnsi"/>
          <w:lang w:eastAsia="pt-BR"/>
        </w:rPr>
        <w:t>O objeto a ser licitado, pelas suas características e com base nas justificativas acima mencionadas, não possui natureza continuada, não havendo necessidade de prorrogação contratual para além da vigência comum de doze meses.</w:t>
      </w:r>
    </w:p>
    <w:p w:rsidR="00A556C6" w:rsidRDefault="00DA75E1" w:rsidP="00B219DA">
      <w:pPr>
        <w:pStyle w:val="CabealhoeRodap"/>
        <w:numPr>
          <w:ilvl w:val="0"/>
          <w:numId w:val="5"/>
        </w:numPr>
        <w:jc w:val="both"/>
        <w:rPr>
          <w:rFonts w:cstheme="minorHAnsi"/>
          <w:lang w:eastAsia="pt-BR"/>
        </w:rPr>
      </w:pPr>
      <w:r w:rsidRPr="00990C45">
        <w:rPr>
          <w:rFonts w:cstheme="minorHAnsi"/>
          <w:lang w:eastAsia="pt-BR"/>
        </w:rPr>
        <w:t xml:space="preserve">A proposta de preço deverá conter obrigatoriamente a descrição </w:t>
      </w:r>
      <w:r w:rsidR="00D60BFA" w:rsidRPr="00990C45">
        <w:rPr>
          <w:rFonts w:cstheme="minorHAnsi"/>
          <w:lang w:eastAsia="pt-BR"/>
        </w:rPr>
        <w:t>dos serviços</w:t>
      </w:r>
      <w:r w:rsidRPr="00990C45">
        <w:rPr>
          <w:rFonts w:cstheme="minorHAnsi"/>
          <w:lang w:eastAsia="pt-BR"/>
        </w:rPr>
        <w:t xml:space="preserve">, com todas as especificações </w:t>
      </w:r>
      <w:r w:rsidR="00D60BFA" w:rsidRPr="00990C45">
        <w:rPr>
          <w:rFonts w:cstheme="minorHAnsi"/>
          <w:lang w:eastAsia="pt-BR"/>
        </w:rPr>
        <w:t>exigidas</w:t>
      </w:r>
      <w:r w:rsidR="008102F6" w:rsidRPr="00990C45">
        <w:rPr>
          <w:rFonts w:cstheme="minorHAnsi"/>
          <w:lang w:eastAsia="pt-BR"/>
        </w:rPr>
        <w:t xml:space="preserve">. </w:t>
      </w:r>
    </w:p>
    <w:p w:rsidR="00655E2F" w:rsidRDefault="00C1770A" w:rsidP="00655E2F">
      <w:pPr>
        <w:pStyle w:val="CabealhoeRodap"/>
        <w:numPr>
          <w:ilvl w:val="0"/>
          <w:numId w:val="5"/>
        </w:numPr>
        <w:jc w:val="both"/>
        <w:rPr>
          <w:rFonts w:cstheme="minorHAnsi"/>
          <w:lang w:eastAsia="pt-BR"/>
        </w:rPr>
      </w:pPr>
      <w:r w:rsidRPr="00A67CBE">
        <w:rPr>
          <w:rFonts w:cstheme="minorHAnsi"/>
          <w:lang w:eastAsia="pt-BR"/>
        </w:rPr>
        <w:t>Garantia de um ano, a contar da data do recebimento definitivo do serviço</w:t>
      </w:r>
      <w:r w:rsidR="00A67CBE" w:rsidRPr="00A67CBE">
        <w:rPr>
          <w:rFonts w:cstheme="minorHAnsi"/>
          <w:lang w:eastAsia="pt-BR"/>
        </w:rPr>
        <w:t>.</w:t>
      </w:r>
    </w:p>
    <w:p w:rsidR="00D5014E" w:rsidRDefault="00D5014E" w:rsidP="00655E2F">
      <w:pPr>
        <w:pStyle w:val="CabealhoeRodap"/>
        <w:numPr>
          <w:ilvl w:val="0"/>
          <w:numId w:val="5"/>
        </w:numPr>
        <w:jc w:val="both"/>
        <w:rPr>
          <w:rFonts w:cstheme="minorHAnsi"/>
          <w:lang w:eastAsia="pt-BR"/>
        </w:rPr>
      </w:pPr>
      <w:r>
        <w:rPr>
          <w:rFonts w:cstheme="minorHAnsi"/>
          <w:lang w:eastAsia="pt-BR"/>
        </w:rPr>
        <w:t>O serviço objeto da contratação em tela deverá ser realizado conforme descrição mínima detalhada abaixo:</w:t>
      </w:r>
    </w:p>
    <w:p w:rsidR="00D5014E" w:rsidRDefault="00D5014E" w:rsidP="00D5014E">
      <w:pPr>
        <w:pStyle w:val="PargrafodaLista"/>
        <w:spacing w:after="0" w:line="240" w:lineRule="auto"/>
        <w:ind w:left="1080"/>
        <w:rPr>
          <w:rFonts w:eastAsia="Times New Roman" w:cstheme="minorHAnsi"/>
          <w:sz w:val="24"/>
          <w:szCs w:val="24"/>
          <w:lang w:eastAsia="pt-BR"/>
        </w:rPr>
      </w:pPr>
      <w:r>
        <w:rPr>
          <w:rFonts w:eastAsia="Times New Roman" w:cstheme="minorHAnsi"/>
          <w:b/>
          <w:sz w:val="24"/>
          <w:szCs w:val="24"/>
          <w:lang w:eastAsia="pt-BR"/>
        </w:rPr>
        <w:lastRenderedPageBreak/>
        <w:t xml:space="preserve">- </w:t>
      </w:r>
      <w:r w:rsidRPr="00F11E70">
        <w:rPr>
          <w:rFonts w:eastAsia="Times New Roman" w:cstheme="minorHAnsi"/>
          <w:b/>
          <w:sz w:val="24"/>
          <w:szCs w:val="24"/>
          <w:lang w:eastAsia="pt-BR"/>
        </w:rPr>
        <w:t>Retirada de tinta residual do Piso</w:t>
      </w:r>
      <w:r w:rsidRPr="00F11E70">
        <w:rPr>
          <w:rFonts w:eastAsia="Times New Roman" w:cstheme="minorHAnsi"/>
          <w:sz w:val="24"/>
          <w:szCs w:val="24"/>
          <w:lang w:eastAsia="pt-BR"/>
        </w:rPr>
        <w:t>: Lixamento do piso com máquina de sistema diamantado (pedras diamantadas), uma vez que a pintura atual, que deverá ser totalmente retirada, contou com componentes de alta aderência ao piso;</w:t>
      </w:r>
    </w:p>
    <w:p w:rsidR="00D5014E" w:rsidRDefault="00D5014E" w:rsidP="00D5014E">
      <w:pPr>
        <w:pStyle w:val="PargrafodaLista"/>
        <w:spacing w:after="0" w:line="240" w:lineRule="auto"/>
        <w:ind w:left="1080"/>
        <w:rPr>
          <w:rFonts w:eastAsia="Times New Roman" w:cstheme="minorHAnsi"/>
          <w:sz w:val="24"/>
          <w:szCs w:val="24"/>
          <w:lang w:eastAsia="pt-BR"/>
        </w:rPr>
      </w:pPr>
      <w:r>
        <w:rPr>
          <w:rFonts w:eastAsia="Times New Roman" w:cstheme="minorHAnsi"/>
          <w:b/>
          <w:sz w:val="24"/>
          <w:szCs w:val="24"/>
          <w:lang w:eastAsia="pt-BR"/>
        </w:rPr>
        <w:t xml:space="preserve">- </w:t>
      </w:r>
      <w:r w:rsidRPr="00F11E70">
        <w:rPr>
          <w:rFonts w:eastAsia="Times New Roman" w:cstheme="minorHAnsi"/>
          <w:b/>
          <w:sz w:val="24"/>
          <w:szCs w:val="24"/>
          <w:lang w:eastAsia="pt-BR"/>
        </w:rPr>
        <w:t>Preparação do piso para recebimento de seladora</w:t>
      </w:r>
      <w:r w:rsidRPr="00F11E70">
        <w:rPr>
          <w:rFonts w:eastAsia="Times New Roman" w:cstheme="minorHAnsi"/>
          <w:sz w:val="24"/>
          <w:szCs w:val="24"/>
          <w:lang w:eastAsia="pt-BR"/>
        </w:rPr>
        <w:t xml:space="preserve">: limpeza de resíduos, lavagem e preparação do piso, após o lixamento; </w:t>
      </w:r>
    </w:p>
    <w:p w:rsidR="00D5014E" w:rsidRDefault="00D5014E" w:rsidP="00D5014E">
      <w:pPr>
        <w:pStyle w:val="PargrafodaLista"/>
        <w:spacing w:after="0" w:line="240" w:lineRule="auto"/>
        <w:ind w:left="1080"/>
        <w:rPr>
          <w:rFonts w:eastAsia="Times New Roman" w:cstheme="minorHAnsi"/>
          <w:sz w:val="24"/>
          <w:szCs w:val="24"/>
          <w:lang w:eastAsia="pt-BR"/>
        </w:rPr>
      </w:pPr>
      <w:r>
        <w:rPr>
          <w:rFonts w:eastAsia="Times New Roman" w:cstheme="minorHAnsi"/>
          <w:b/>
          <w:sz w:val="24"/>
          <w:szCs w:val="24"/>
          <w:lang w:eastAsia="pt-BR"/>
        </w:rPr>
        <w:t xml:space="preserve">- </w:t>
      </w:r>
      <w:r w:rsidRPr="00F11E70">
        <w:rPr>
          <w:rFonts w:eastAsia="Times New Roman" w:cstheme="minorHAnsi"/>
          <w:b/>
          <w:sz w:val="24"/>
          <w:szCs w:val="24"/>
          <w:lang w:eastAsia="pt-BR"/>
        </w:rPr>
        <w:t>Aplicação de seladora</w:t>
      </w:r>
      <w:r w:rsidRPr="00F11E70">
        <w:rPr>
          <w:rFonts w:eastAsia="Times New Roman" w:cstheme="minorHAnsi"/>
          <w:sz w:val="24"/>
          <w:szCs w:val="24"/>
          <w:lang w:eastAsia="pt-BR"/>
        </w:rPr>
        <w:t xml:space="preserve">: aplicação de duas demãos de seladora epóxi, específica para preparação de pisos que vão receber tinta P.u Poliuretano de alta aderência e resistência, uma vez que na área em tela há o trânsito de empilhadeira de carga superior a 2,0 Ton; e </w:t>
      </w:r>
    </w:p>
    <w:p w:rsidR="00D5014E" w:rsidRPr="00F11E70" w:rsidRDefault="00D5014E" w:rsidP="00D5014E">
      <w:pPr>
        <w:pStyle w:val="PargrafodaLista"/>
        <w:spacing w:after="0" w:line="240" w:lineRule="auto"/>
        <w:ind w:left="1080"/>
        <w:rPr>
          <w:rFonts w:eastAsia="Times New Roman" w:cstheme="minorHAnsi"/>
          <w:sz w:val="24"/>
          <w:szCs w:val="24"/>
          <w:lang w:eastAsia="pt-BR"/>
        </w:rPr>
      </w:pPr>
      <w:r>
        <w:rPr>
          <w:rFonts w:eastAsia="Times New Roman" w:cstheme="minorHAnsi"/>
          <w:b/>
          <w:sz w:val="24"/>
          <w:szCs w:val="24"/>
          <w:lang w:eastAsia="pt-BR"/>
        </w:rPr>
        <w:t xml:space="preserve">- </w:t>
      </w:r>
      <w:r w:rsidRPr="00F11E70">
        <w:rPr>
          <w:rFonts w:eastAsia="Times New Roman" w:cstheme="minorHAnsi"/>
          <w:b/>
          <w:sz w:val="24"/>
          <w:szCs w:val="24"/>
          <w:lang w:eastAsia="pt-BR"/>
        </w:rPr>
        <w:t>Pintura do piso</w:t>
      </w:r>
      <w:r w:rsidRPr="00F11E70">
        <w:rPr>
          <w:rFonts w:eastAsia="Times New Roman" w:cstheme="minorHAnsi"/>
          <w:sz w:val="24"/>
          <w:szCs w:val="24"/>
          <w:lang w:eastAsia="pt-BR"/>
        </w:rPr>
        <w:t>: aplicação de duas demãos de tinta P.u Poliuretano catalizada (produto com componentes A e B para secagem da tinta) de alta aderência e resistência, na cor cinza médio, própria para pisos por onde há trânsito de empilhadeiras de carga superior a 2,0 Ton.</w:t>
      </w:r>
    </w:p>
    <w:p w:rsidR="00D5014E" w:rsidRPr="00A67CBE" w:rsidRDefault="00D5014E" w:rsidP="00D5014E">
      <w:pPr>
        <w:pStyle w:val="CabealhoeRodap"/>
        <w:ind w:left="1080"/>
        <w:jc w:val="both"/>
        <w:rPr>
          <w:rFonts w:cstheme="minorHAnsi"/>
          <w:lang w:eastAsia="pt-BR"/>
        </w:rPr>
      </w:pPr>
    </w:p>
    <w:p w:rsidR="00A556C6" w:rsidRPr="00990C45" w:rsidRDefault="00DA75E1">
      <w:pPr>
        <w:numPr>
          <w:ilvl w:val="0"/>
          <w:numId w:val="1"/>
        </w:numPr>
        <w:spacing w:beforeAutospacing="1" w:after="0" w:line="240" w:lineRule="auto"/>
        <w:rPr>
          <w:rFonts w:eastAsia="Times New Roman" w:cstheme="minorHAnsi"/>
          <w:b/>
          <w:bCs/>
          <w:color w:val="000000"/>
          <w:sz w:val="24"/>
          <w:szCs w:val="24"/>
          <w:lang w:eastAsia="pt-BR"/>
        </w:rPr>
      </w:pPr>
      <w:r w:rsidRPr="00990C45">
        <w:rPr>
          <w:rFonts w:eastAsia="Times New Roman" w:cstheme="minorHAnsi"/>
          <w:b/>
          <w:bCs/>
          <w:color w:val="000000"/>
          <w:sz w:val="24"/>
          <w:szCs w:val="24"/>
          <w:lang w:eastAsia="pt-BR"/>
        </w:rPr>
        <w:t>ESTIMATIVA DAS QUANTIDADES, ACOMPANHADAS DAS MEMÓRIAS DE CÁLCULO E DOS DOCUMENTOS QUE LHE DÃO SUPORTE</w:t>
      </w:r>
    </w:p>
    <w:p w:rsidR="00A556C6" w:rsidRPr="00990C45" w:rsidRDefault="00A556C6" w:rsidP="00C33BBE">
      <w:pPr>
        <w:spacing w:after="0" w:line="240" w:lineRule="auto"/>
        <w:ind w:firstLine="360"/>
        <w:contextualSpacing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</w:p>
    <w:p w:rsidR="004C0004" w:rsidRPr="004C0004" w:rsidRDefault="004C0004" w:rsidP="004C0004">
      <w:pPr>
        <w:pStyle w:val="PargrafodaLista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C0004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- </w:t>
      </w:r>
      <w:r w:rsidRPr="004C0004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Serviço</w:t>
      </w:r>
      <w:r w:rsidRPr="004C0004">
        <w:rPr>
          <w:rFonts w:ascii="Times New Roman" w:eastAsia="Times New Roman" w:hAnsi="Times New Roman" w:cs="Times New Roman"/>
          <w:sz w:val="24"/>
          <w:szCs w:val="24"/>
          <w:lang w:eastAsia="pt-BR"/>
        </w:rPr>
        <w:t>: Revitalização da pintura do piso do Armazém principal do Centro de Distribuição de Uniformes do Comando do Primeiro Distrito Naval (CDU-1ºDN), conforme informações a seguir:</w:t>
      </w:r>
    </w:p>
    <w:p w:rsidR="004C0004" w:rsidRPr="004C0004" w:rsidRDefault="004C0004" w:rsidP="004C0004">
      <w:pPr>
        <w:pStyle w:val="PargrafodaLista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C0004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- </w:t>
      </w:r>
      <w:r w:rsidRPr="004C0004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Área a ser revitalizada</w:t>
      </w:r>
      <w:r w:rsidRPr="004C0004">
        <w:rPr>
          <w:rFonts w:ascii="Times New Roman" w:eastAsia="Times New Roman" w:hAnsi="Times New Roman" w:cs="Times New Roman"/>
          <w:sz w:val="24"/>
          <w:szCs w:val="24"/>
          <w:lang w:eastAsia="pt-BR"/>
        </w:rPr>
        <w:t>: 24,78m2 (11,80m x 2,10m);</w:t>
      </w:r>
    </w:p>
    <w:p w:rsidR="004C0004" w:rsidRPr="004C0004" w:rsidRDefault="004C0004" w:rsidP="004C0004">
      <w:pPr>
        <w:pStyle w:val="PargrafodaLista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C0004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- </w:t>
      </w:r>
      <w:r w:rsidRPr="004C0004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Relação de Serviços a serem realizados</w:t>
      </w:r>
      <w:r w:rsidRPr="004C0004">
        <w:rPr>
          <w:rFonts w:ascii="Times New Roman" w:eastAsia="Times New Roman" w:hAnsi="Times New Roman" w:cs="Times New Roman"/>
          <w:sz w:val="24"/>
          <w:szCs w:val="24"/>
          <w:lang w:eastAsia="pt-BR"/>
        </w:rPr>
        <w:t>:</w:t>
      </w:r>
    </w:p>
    <w:p w:rsidR="004C0004" w:rsidRPr="004C0004" w:rsidRDefault="004C0004" w:rsidP="004C0004">
      <w:pPr>
        <w:pStyle w:val="PargrafodaLista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C0004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a) </w:t>
      </w:r>
      <w:r w:rsidRPr="004C0004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Retirada de tinta residual do Piso</w:t>
      </w:r>
      <w:r w:rsidRPr="004C0004">
        <w:rPr>
          <w:rFonts w:ascii="Times New Roman" w:eastAsia="Times New Roman" w:hAnsi="Times New Roman" w:cs="Times New Roman"/>
          <w:sz w:val="24"/>
          <w:szCs w:val="24"/>
          <w:lang w:eastAsia="pt-BR"/>
        </w:rPr>
        <w:t>: Lixamento do piso com máquina de sistema diamantado (pedras diamantadas), uma vez que a pintura atual, que deverá ser retirada, contou com componentes de alta aderência ao piso;</w:t>
      </w:r>
    </w:p>
    <w:p w:rsidR="004C0004" w:rsidRPr="004C0004" w:rsidRDefault="004C0004" w:rsidP="004C0004">
      <w:pPr>
        <w:pStyle w:val="PargrafodaLista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C0004">
        <w:rPr>
          <w:rFonts w:ascii="Times New Roman" w:eastAsia="Times New Roman" w:hAnsi="Times New Roman" w:cs="Times New Roman"/>
          <w:sz w:val="24"/>
          <w:szCs w:val="24"/>
          <w:lang w:eastAsia="pt-BR"/>
        </w:rPr>
        <w:t>b)</w:t>
      </w:r>
      <w:r w:rsidRPr="004C0004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 Preparação do piso para recebimento de seladora</w:t>
      </w:r>
      <w:r w:rsidRPr="004C0004">
        <w:rPr>
          <w:rFonts w:ascii="Times New Roman" w:eastAsia="Times New Roman" w:hAnsi="Times New Roman" w:cs="Times New Roman"/>
          <w:sz w:val="24"/>
          <w:szCs w:val="24"/>
          <w:lang w:eastAsia="pt-BR"/>
        </w:rPr>
        <w:t>: lavagem e preparação do piso, após o lixamento;</w:t>
      </w:r>
    </w:p>
    <w:p w:rsidR="004C0004" w:rsidRPr="004C0004" w:rsidRDefault="004C0004" w:rsidP="004C0004">
      <w:pPr>
        <w:pStyle w:val="PargrafodaLista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C0004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c) </w:t>
      </w:r>
      <w:r w:rsidRPr="004C0004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Aplicação de seladora</w:t>
      </w:r>
      <w:r w:rsidRPr="004C0004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: aplicação de duas demãos de seladora epóxi específica para preparação de pisos que vão receber tinta P.u Poliuretano de alta aderência e resistência, uma vez que na área em tela há o trânsito de empilhadeira de carga superior a 2,0 Ton; e </w:t>
      </w:r>
    </w:p>
    <w:p w:rsidR="004C0004" w:rsidRPr="004C0004" w:rsidRDefault="004C0004" w:rsidP="004C0004">
      <w:pPr>
        <w:pStyle w:val="PargrafodaLista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C0004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d) </w:t>
      </w:r>
      <w:r w:rsidRPr="004C0004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Pintura do piso</w:t>
      </w:r>
      <w:r w:rsidRPr="004C0004">
        <w:rPr>
          <w:rFonts w:ascii="Times New Roman" w:eastAsia="Times New Roman" w:hAnsi="Times New Roman" w:cs="Times New Roman"/>
          <w:sz w:val="24"/>
          <w:szCs w:val="24"/>
          <w:lang w:eastAsia="pt-BR"/>
        </w:rPr>
        <w:t>: aplicação de duas demãos de tinta P.u Poliuretano catalizada (produto com componentes A e B para secagem da tinta) de alta aderência e resistência, na cor cinza médio, própria para pisos por onde há trânsito de empilhadeiras de carga superior a 2,0 Ton.</w:t>
      </w:r>
    </w:p>
    <w:p w:rsidR="00A556C6" w:rsidRPr="00990C45" w:rsidRDefault="00DA75E1">
      <w:pPr>
        <w:numPr>
          <w:ilvl w:val="0"/>
          <w:numId w:val="1"/>
        </w:numPr>
        <w:spacing w:beforeAutospacing="1" w:after="0" w:line="240" w:lineRule="auto"/>
        <w:rPr>
          <w:rFonts w:eastAsia="Times New Roman" w:cstheme="minorHAnsi"/>
          <w:b/>
          <w:bCs/>
          <w:color w:val="000000"/>
          <w:sz w:val="24"/>
          <w:szCs w:val="24"/>
          <w:lang w:eastAsia="pt-BR"/>
        </w:rPr>
      </w:pPr>
      <w:r w:rsidRPr="00990C45">
        <w:rPr>
          <w:rFonts w:eastAsia="Times New Roman" w:cstheme="minorHAnsi"/>
          <w:b/>
          <w:bCs/>
          <w:color w:val="000000"/>
          <w:sz w:val="24"/>
          <w:szCs w:val="24"/>
          <w:lang w:eastAsia="pt-BR"/>
        </w:rPr>
        <w:t>DA ESCOLHA DO TIPO DE SOLUÇÃO A CONTRATAR</w:t>
      </w:r>
    </w:p>
    <w:p w:rsidR="00A556C6" w:rsidRPr="00990C45" w:rsidRDefault="00A556C6">
      <w:pPr>
        <w:spacing w:after="0" w:line="240" w:lineRule="auto"/>
        <w:ind w:firstLine="360"/>
        <w:rPr>
          <w:rFonts w:eastAsia="Times New Roman" w:cstheme="minorHAnsi"/>
          <w:color w:val="000000"/>
          <w:sz w:val="24"/>
          <w:szCs w:val="24"/>
          <w:lang w:eastAsia="pt-BR"/>
        </w:rPr>
      </w:pPr>
    </w:p>
    <w:p w:rsidR="00A556C6" w:rsidRDefault="00DA75E1" w:rsidP="00BC1847">
      <w:pPr>
        <w:spacing w:after="0" w:line="240" w:lineRule="auto"/>
        <w:ind w:firstLine="360"/>
        <w:contextualSpacing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  <w:r w:rsidRPr="00990C45">
        <w:rPr>
          <w:rFonts w:eastAsia="Times New Roman" w:cstheme="minorHAnsi"/>
          <w:color w:val="000000"/>
          <w:sz w:val="24"/>
          <w:szCs w:val="24"/>
          <w:lang w:eastAsia="pt-BR"/>
        </w:rPr>
        <w:t xml:space="preserve">Em virtude deste Centro de Distribuição não possuir ata de registro de preços vigente, tampouco haver </w:t>
      </w:r>
      <w:r w:rsidR="00C33BBE" w:rsidRPr="00990C45">
        <w:rPr>
          <w:rFonts w:eastAsia="Times New Roman" w:cstheme="minorHAnsi"/>
          <w:color w:val="000000"/>
          <w:sz w:val="24"/>
          <w:szCs w:val="24"/>
          <w:lang w:eastAsia="pt-BR"/>
        </w:rPr>
        <w:t>profissional</w:t>
      </w:r>
      <w:r w:rsidRPr="00990C45">
        <w:rPr>
          <w:rFonts w:eastAsia="Times New Roman" w:cstheme="minorHAnsi"/>
          <w:color w:val="000000"/>
          <w:sz w:val="24"/>
          <w:szCs w:val="24"/>
          <w:lang w:eastAsia="pt-BR"/>
        </w:rPr>
        <w:t xml:space="preserve"> disponível</w:t>
      </w:r>
      <w:r w:rsidR="0060243C" w:rsidRPr="00990C45">
        <w:rPr>
          <w:rFonts w:eastAsia="Times New Roman" w:cstheme="minorHAnsi"/>
          <w:color w:val="000000"/>
          <w:sz w:val="24"/>
          <w:szCs w:val="24"/>
          <w:lang w:eastAsia="pt-BR"/>
        </w:rPr>
        <w:t xml:space="preserve"> internamente</w:t>
      </w:r>
      <w:r w:rsidR="00C33BBE" w:rsidRPr="00990C45">
        <w:rPr>
          <w:rFonts w:eastAsia="Times New Roman" w:cstheme="minorHAnsi"/>
          <w:color w:val="000000"/>
          <w:sz w:val="24"/>
          <w:szCs w:val="24"/>
          <w:lang w:eastAsia="pt-BR"/>
        </w:rPr>
        <w:t xml:space="preserve"> para </w:t>
      </w:r>
      <w:r w:rsidR="00BC1847">
        <w:rPr>
          <w:rFonts w:eastAsia="Times New Roman" w:cstheme="minorHAnsi"/>
          <w:color w:val="000000"/>
          <w:sz w:val="24"/>
          <w:szCs w:val="24"/>
          <w:lang w:eastAsia="pt-BR"/>
        </w:rPr>
        <w:t>promover a revitalização em tela,</w:t>
      </w:r>
      <w:r w:rsidRPr="00990C45">
        <w:rPr>
          <w:rFonts w:eastAsia="Times New Roman" w:cstheme="minorHAnsi"/>
          <w:color w:val="000000"/>
          <w:sz w:val="24"/>
          <w:szCs w:val="24"/>
          <w:lang w:eastAsia="pt-BR"/>
        </w:rPr>
        <w:t xml:space="preserve"> tornou-se necessária a busca no mercado para atendimento da referida demanda. Para a escolha do tipo de solução a contratar, foi realizado contato com diversas empresas especializadas </w:t>
      </w:r>
      <w:r w:rsidR="0060243C" w:rsidRPr="00990C45">
        <w:rPr>
          <w:rFonts w:eastAsia="Times New Roman" w:cstheme="minorHAnsi"/>
          <w:color w:val="000000"/>
          <w:sz w:val="24"/>
          <w:szCs w:val="24"/>
          <w:lang w:eastAsia="pt-BR"/>
        </w:rPr>
        <w:t xml:space="preserve">nesse tipo de </w:t>
      </w:r>
      <w:r w:rsidR="00BC1847">
        <w:rPr>
          <w:rFonts w:eastAsia="Times New Roman" w:cstheme="minorHAnsi"/>
          <w:color w:val="000000"/>
          <w:sz w:val="24"/>
          <w:szCs w:val="24"/>
          <w:lang w:eastAsia="pt-BR"/>
        </w:rPr>
        <w:t>serviço.</w:t>
      </w:r>
    </w:p>
    <w:p w:rsidR="00F10C81" w:rsidRDefault="00F10C81" w:rsidP="00BC1847">
      <w:pPr>
        <w:spacing w:after="0" w:line="240" w:lineRule="auto"/>
        <w:ind w:firstLine="360"/>
        <w:contextualSpacing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</w:p>
    <w:p w:rsidR="00F10C81" w:rsidRPr="00990C45" w:rsidRDefault="00F10C81" w:rsidP="00BC1847">
      <w:pPr>
        <w:spacing w:after="0" w:line="240" w:lineRule="auto"/>
        <w:ind w:firstLine="360"/>
        <w:contextualSpacing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</w:p>
    <w:p w:rsidR="00A556C6" w:rsidRPr="00990C45" w:rsidRDefault="00DA75E1">
      <w:pPr>
        <w:numPr>
          <w:ilvl w:val="0"/>
          <w:numId w:val="1"/>
        </w:numPr>
        <w:spacing w:beforeAutospacing="1" w:after="0" w:line="240" w:lineRule="auto"/>
        <w:rPr>
          <w:rFonts w:eastAsia="Times New Roman" w:cstheme="minorHAnsi"/>
          <w:b/>
          <w:bCs/>
          <w:color w:val="000000"/>
          <w:sz w:val="24"/>
          <w:szCs w:val="24"/>
          <w:lang w:eastAsia="pt-BR"/>
        </w:rPr>
      </w:pPr>
      <w:r w:rsidRPr="00990C45">
        <w:rPr>
          <w:rFonts w:eastAsia="Times New Roman" w:cstheme="minorHAnsi"/>
          <w:b/>
          <w:bCs/>
          <w:color w:val="000000"/>
          <w:sz w:val="24"/>
          <w:szCs w:val="24"/>
          <w:lang w:eastAsia="pt-BR"/>
        </w:rPr>
        <w:lastRenderedPageBreak/>
        <w:t>ESTIMATIVAS DE PREÇOS OU PREÇOS REFERENCIAIS</w:t>
      </w:r>
    </w:p>
    <w:p w:rsidR="00126D99" w:rsidRPr="00990C45" w:rsidRDefault="00126D99">
      <w:pPr>
        <w:spacing w:after="0" w:line="240" w:lineRule="auto"/>
        <w:ind w:firstLine="360"/>
        <w:contextualSpacing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</w:p>
    <w:p w:rsidR="00A556C6" w:rsidRPr="00990C45" w:rsidRDefault="00DA75E1">
      <w:pPr>
        <w:spacing w:after="0" w:line="240" w:lineRule="auto"/>
        <w:ind w:firstLine="360"/>
        <w:contextualSpacing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  <w:r w:rsidRPr="00990C45">
        <w:rPr>
          <w:rFonts w:eastAsia="Times New Roman" w:cstheme="minorHAnsi"/>
          <w:color w:val="000000"/>
          <w:sz w:val="24"/>
          <w:szCs w:val="24"/>
          <w:lang w:eastAsia="pt-BR"/>
        </w:rPr>
        <w:t xml:space="preserve">A INSTRUÇÃO NORMATIVA SEGES /ME Nº 65, DE 7 DE JULHO DE 2021, trouxe um rol de parâmetros que devem ser respeitados na realização da pesquisa de preços para aquisição de bens e contratação de serviços em geral. </w:t>
      </w:r>
    </w:p>
    <w:p w:rsidR="00A556C6" w:rsidRPr="00990C45" w:rsidRDefault="00DA75E1" w:rsidP="00B43A1E">
      <w:pPr>
        <w:spacing w:after="0" w:line="240" w:lineRule="auto"/>
        <w:ind w:firstLine="360"/>
        <w:contextualSpacing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  <w:r w:rsidRPr="00990C45">
        <w:rPr>
          <w:rFonts w:eastAsia="Times New Roman" w:cstheme="minorHAnsi"/>
          <w:color w:val="000000"/>
          <w:sz w:val="24"/>
          <w:szCs w:val="24"/>
          <w:lang w:eastAsia="pt-BR"/>
        </w:rPr>
        <w:t xml:space="preserve">Foi </w:t>
      </w:r>
      <w:r w:rsidR="00B43A1E" w:rsidRPr="00990C45">
        <w:rPr>
          <w:rFonts w:eastAsia="Times New Roman" w:cstheme="minorHAnsi"/>
          <w:color w:val="000000"/>
          <w:sz w:val="24"/>
          <w:szCs w:val="24"/>
          <w:lang w:eastAsia="pt-BR"/>
        </w:rPr>
        <w:t>utilizada</w:t>
      </w:r>
      <w:r w:rsidRPr="00990C45">
        <w:rPr>
          <w:rFonts w:eastAsia="Times New Roman" w:cstheme="minorHAnsi"/>
          <w:color w:val="000000"/>
          <w:sz w:val="24"/>
          <w:szCs w:val="24"/>
          <w:lang w:eastAsia="pt-BR"/>
        </w:rPr>
        <w:t xml:space="preserve"> </w:t>
      </w:r>
      <w:r w:rsidR="00B43A1E" w:rsidRPr="00990C45">
        <w:rPr>
          <w:rFonts w:eastAsia="Times New Roman" w:cstheme="minorHAnsi"/>
          <w:color w:val="000000"/>
          <w:sz w:val="24"/>
          <w:szCs w:val="24"/>
          <w:lang w:eastAsia="pt-BR"/>
        </w:rPr>
        <w:t xml:space="preserve">a pesquisa direta com </w:t>
      </w:r>
      <w:r w:rsidR="00F10C81">
        <w:rPr>
          <w:rFonts w:eastAsia="Times New Roman" w:cstheme="minorHAnsi"/>
          <w:color w:val="000000"/>
          <w:sz w:val="24"/>
          <w:szCs w:val="24"/>
          <w:lang w:eastAsia="pt-BR"/>
        </w:rPr>
        <w:t>diversos</w:t>
      </w:r>
      <w:r w:rsidR="00B43A1E" w:rsidRPr="00990C45">
        <w:rPr>
          <w:rFonts w:eastAsia="Times New Roman" w:cstheme="minorHAnsi"/>
          <w:color w:val="000000"/>
          <w:sz w:val="24"/>
          <w:szCs w:val="24"/>
          <w:lang w:eastAsia="pt-BR"/>
        </w:rPr>
        <w:t xml:space="preserve"> fornecedores mediante solicitação formal de cotação, conforme parâmetro descrito no inciso IV do art. 5° da referida Instrução Normativa. Tal opção foi adotada em virtude da especificidade do objeto e suas dimensões, não sendo possível a utilização dos demais parâmetros.</w:t>
      </w:r>
    </w:p>
    <w:p w:rsidR="00F10C81" w:rsidRDefault="00DA75E1" w:rsidP="00F72C25">
      <w:pPr>
        <w:spacing w:after="0" w:line="240" w:lineRule="auto"/>
        <w:ind w:firstLine="360"/>
        <w:contextualSpacing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  <w:r w:rsidRPr="00990C45">
        <w:rPr>
          <w:rFonts w:eastAsia="Times New Roman" w:cstheme="minorHAnsi"/>
          <w:color w:val="000000"/>
          <w:sz w:val="24"/>
          <w:szCs w:val="24"/>
          <w:lang w:eastAsia="pt-BR"/>
        </w:rPr>
        <w:t xml:space="preserve">Em resumo, </w:t>
      </w:r>
      <w:r w:rsidR="00F10C81">
        <w:rPr>
          <w:rFonts w:eastAsia="Times New Roman" w:cstheme="minorHAnsi"/>
          <w:color w:val="000000"/>
          <w:sz w:val="24"/>
          <w:szCs w:val="24"/>
          <w:lang w:eastAsia="pt-BR"/>
        </w:rPr>
        <w:t xml:space="preserve">foi anexado </w:t>
      </w:r>
      <w:r w:rsidRPr="00990C45">
        <w:rPr>
          <w:rFonts w:eastAsia="Times New Roman" w:cstheme="minorHAnsi"/>
          <w:color w:val="000000"/>
          <w:sz w:val="24"/>
          <w:szCs w:val="24"/>
          <w:lang w:eastAsia="pt-BR"/>
        </w:rPr>
        <w:t xml:space="preserve">o mapa comparativo de preços após pesquisa </w:t>
      </w:r>
      <w:r w:rsidR="00B43A1E" w:rsidRPr="00990C45">
        <w:rPr>
          <w:rFonts w:eastAsia="Times New Roman" w:cstheme="minorHAnsi"/>
          <w:color w:val="000000"/>
          <w:sz w:val="24"/>
          <w:szCs w:val="24"/>
          <w:lang w:eastAsia="pt-BR"/>
        </w:rPr>
        <w:t>de preços</w:t>
      </w:r>
      <w:r w:rsidRPr="00990C45">
        <w:rPr>
          <w:rFonts w:eastAsia="Times New Roman" w:cstheme="minorHAnsi"/>
          <w:color w:val="000000"/>
          <w:sz w:val="24"/>
          <w:szCs w:val="24"/>
          <w:lang w:eastAsia="pt-BR"/>
        </w:rPr>
        <w:t xml:space="preserve"> realizad</w:t>
      </w:r>
      <w:r w:rsidR="00B43A1E" w:rsidRPr="00990C45">
        <w:rPr>
          <w:rFonts w:eastAsia="Times New Roman" w:cstheme="minorHAnsi"/>
          <w:color w:val="000000"/>
          <w:sz w:val="24"/>
          <w:szCs w:val="24"/>
          <w:lang w:eastAsia="pt-BR"/>
        </w:rPr>
        <w:t>a</w:t>
      </w:r>
      <w:r w:rsidRPr="00990C45">
        <w:rPr>
          <w:rFonts w:eastAsia="Times New Roman" w:cstheme="minorHAnsi"/>
          <w:color w:val="000000"/>
          <w:sz w:val="24"/>
          <w:szCs w:val="24"/>
          <w:lang w:eastAsia="pt-BR"/>
        </w:rPr>
        <w:t xml:space="preserve"> junto aos fornecedores</w:t>
      </w:r>
      <w:r w:rsidR="00F10C81">
        <w:rPr>
          <w:rFonts w:eastAsia="Times New Roman" w:cstheme="minorHAnsi"/>
          <w:color w:val="000000"/>
          <w:sz w:val="24"/>
          <w:szCs w:val="24"/>
          <w:lang w:eastAsia="pt-BR"/>
        </w:rPr>
        <w:t xml:space="preserve"> com as devidas justificativas para a obtenção de somente um preço de referência. </w:t>
      </w:r>
    </w:p>
    <w:p w:rsidR="00A556C6" w:rsidRPr="00990C45" w:rsidRDefault="00F10C81" w:rsidP="00F10C81">
      <w:pPr>
        <w:spacing w:after="0" w:line="240" w:lineRule="auto"/>
        <w:ind w:firstLine="360"/>
        <w:contextualSpacing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  <w:r>
        <w:rPr>
          <w:rFonts w:eastAsia="Times New Roman" w:cstheme="minorHAnsi"/>
          <w:color w:val="000000"/>
          <w:sz w:val="24"/>
          <w:szCs w:val="24"/>
          <w:lang w:eastAsia="pt-BR"/>
        </w:rPr>
        <w:t>Foi utilizado como preço</w:t>
      </w:r>
      <w:r w:rsidR="00F72C25" w:rsidRPr="00990C45">
        <w:rPr>
          <w:rFonts w:eastAsia="Times New Roman" w:cstheme="minorHAnsi"/>
          <w:color w:val="000000"/>
          <w:sz w:val="24"/>
          <w:szCs w:val="24"/>
          <w:lang w:eastAsia="pt-BR"/>
        </w:rPr>
        <w:t xml:space="preserve"> estimado para a contratação</w:t>
      </w:r>
      <w:r>
        <w:rPr>
          <w:rFonts w:eastAsia="Times New Roman" w:cstheme="minorHAnsi"/>
          <w:color w:val="000000"/>
          <w:sz w:val="24"/>
          <w:szCs w:val="24"/>
          <w:lang w:eastAsia="pt-BR"/>
        </w:rPr>
        <w:t xml:space="preserve"> o valor de </w:t>
      </w:r>
      <w:r w:rsidR="00F72C25" w:rsidRPr="00F10C81">
        <w:rPr>
          <w:rFonts w:eastAsia="Times New Roman" w:cstheme="minorHAnsi"/>
          <w:b/>
          <w:i/>
          <w:color w:val="000000"/>
          <w:sz w:val="24"/>
          <w:szCs w:val="24"/>
          <w:lang w:eastAsia="pt-BR"/>
        </w:rPr>
        <w:t xml:space="preserve">R$ </w:t>
      </w:r>
      <w:r w:rsidRPr="00F10C81">
        <w:rPr>
          <w:rFonts w:eastAsia="Times New Roman" w:cstheme="minorHAnsi"/>
          <w:b/>
          <w:i/>
          <w:color w:val="000000"/>
          <w:sz w:val="24"/>
          <w:szCs w:val="24"/>
          <w:lang w:eastAsia="pt-BR"/>
        </w:rPr>
        <w:t>6</w:t>
      </w:r>
      <w:r w:rsidR="00F72C25" w:rsidRPr="00F10C81">
        <w:rPr>
          <w:rFonts w:eastAsia="Times New Roman" w:cstheme="minorHAnsi"/>
          <w:b/>
          <w:i/>
          <w:color w:val="000000"/>
          <w:sz w:val="24"/>
          <w:szCs w:val="24"/>
          <w:lang w:eastAsia="pt-BR"/>
        </w:rPr>
        <w:t>.</w:t>
      </w:r>
      <w:r w:rsidRPr="00F10C81">
        <w:rPr>
          <w:rFonts w:eastAsia="Times New Roman" w:cstheme="minorHAnsi"/>
          <w:b/>
          <w:i/>
          <w:color w:val="000000"/>
          <w:sz w:val="24"/>
          <w:szCs w:val="24"/>
          <w:lang w:eastAsia="pt-BR"/>
        </w:rPr>
        <w:t>000</w:t>
      </w:r>
      <w:r w:rsidR="00F72C25" w:rsidRPr="00F10C81">
        <w:rPr>
          <w:rFonts w:eastAsia="Times New Roman" w:cstheme="minorHAnsi"/>
          <w:b/>
          <w:i/>
          <w:color w:val="000000"/>
          <w:sz w:val="24"/>
          <w:szCs w:val="24"/>
          <w:lang w:eastAsia="pt-BR"/>
        </w:rPr>
        <w:t>,00 (</w:t>
      </w:r>
      <w:r w:rsidRPr="00F10C81">
        <w:rPr>
          <w:rFonts w:eastAsia="Times New Roman" w:cstheme="minorHAnsi"/>
          <w:b/>
          <w:i/>
          <w:color w:val="000000"/>
          <w:sz w:val="24"/>
          <w:szCs w:val="24"/>
          <w:lang w:eastAsia="pt-BR"/>
        </w:rPr>
        <w:t>Seis mil</w:t>
      </w:r>
      <w:r w:rsidR="00F72C25" w:rsidRPr="00F10C81">
        <w:rPr>
          <w:rFonts w:eastAsia="Times New Roman" w:cstheme="minorHAnsi"/>
          <w:b/>
          <w:i/>
          <w:color w:val="000000"/>
          <w:sz w:val="24"/>
          <w:szCs w:val="24"/>
          <w:lang w:eastAsia="pt-BR"/>
        </w:rPr>
        <w:t xml:space="preserve"> reais)</w:t>
      </w:r>
      <w:r w:rsidR="00F72C25" w:rsidRPr="00F10C81">
        <w:rPr>
          <w:rFonts w:eastAsia="Times New Roman" w:cstheme="minorHAnsi"/>
          <w:color w:val="000000"/>
          <w:sz w:val="24"/>
          <w:szCs w:val="24"/>
          <w:lang w:eastAsia="pt-BR"/>
        </w:rPr>
        <w:t>.</w:t>
      </w:r>
      <w:r w:rsidR="00C06E64">
        <w:rPr>
          <w:rFonts w:eastAsia="Times New Roman" w:cstheme="minorHAnsi"/>
          <w:color w:val="000000"/>
          <w:sz w:val="24"/>
          <w:szCs w:val="24"/>
          <w:lang w:eastAsia="pt-BR"/>
        </w:rPr>
        <w:t xml:space="preserve"> Em virtude do valor estimado da contratação e da baixa complexidade do serviço, não será exigida garantia da proposta nos termos dos </w:t>
      </w:r>
      <w:r w:rsidR="00C06E64" w:rsidRPr="00C06E64">
        <w:rPr>
          <w:rFonts w:eastAsia="Times New Roman" w:cstheme="minorHAnsi"/>
          <w:color w:val="000000"/>
          <w:sz w:val="24"/>
          <w:szCs w:val="24"/>
          <w:lang w:eastAsia="pt-BR"/>
        </w:rPr>
        <w:t>arts. 96 e seguintes da Lei nº 14.133/21</w:t>
      </w:r>
      <w:r w:rsidR="00C06E64">
        <w:rPr>
          <w:rFonts w:eastAsia="Times New Roman" w:cstheme="minorHAnsi"/>
          <w:color w:val="000000"/>
          <w:sz w:val="24"/>
          <w:szCs w:val="24"/>
          <w:lang w:eastAsia="pt-BR"/>
        </w:rPr>
        <w:t>.</w:t>
      </w:r>
    </w:p>
    <w:p w:rsidR="00A556C6" w:rsidRPr="00990C45" w:rsidRDefault="00DA75E1">
      <w:pPr>
        <w:numPr>
          <w:ilvl w:val="0"/>
          <w:numId w:val="1"/>
        </w:numPr>
        <w:spacing w:beforeAutospacing="1" w:after="0" w:line="240" w:lineRule="auto"/>
        <w:rPr>
          <w:rFonts w:eastAsia="Times New Roman" w:cstheme="minorHAnsi"/>
          <w:b/>
          <w:bCs/>
          <w:color w:val="000000"/>
          <w:sz w:val="24"/>
          <w:szCs w:val="24"/>
          <w:lang w:eastAsia="pt-BR"/>
        </w:rPr>
      </w:pPr>
      <w:r w:rsidRPr="00990C45">
        <w:rPr>
          <w:rFonts w:eastAsia="Times New Roman" w:cstheme="minorHAnsi"/>
          <w:b/>
          <w:bCs/>
          <w:color w:val="000000"/>
          <w:sz w:val="24"/>
          <w:szCs w:val="24"/>
          <w:lang w:eastAsia="pt-BR"/>
        </w:rPr>
        <w:t>DESCRIÇÃO DA SOLUÇÃO COMO UM TODO</w:t>
      </w:r>
    </w:p>
    <w:p w:rsidR="00CD46C9" w:rsidRPr="00990C45" w:rsidRDefault="00CD46C9" w:rsidP="00CD46C9">
      <w:pPr>
        <w:spacing w:after="0" w:line="240" w:lineRule="auto"/>
        <w:ind w:firstLine="360"/>
        <w:contextualSpacing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</w:p>
    <w:p w:rsidR="00A556C6" w:rsidRPr="00990C45" w:rsidRDefault="00DA75E1" w:rsidP="00CD46C9">
      <w:pPr>
        <w:spacing w:after="0" w:line="240" w:lineRule="auto"/>
        <w:ind w:firstLine="360"/>
        <w:contextualSpacing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  <w:r w:rsidRPr="00990C45">
        <w:rPr>
          <w:rFonts w:eastAsia="Times New Roman" w:cstheme="minorHAnsi"/>
          <w:color w:val="000000"/>
          <w:sz w:val="24"/>
          <w:szCs w:val="24"/>
          <w:lang w:eastAsia="pt-BR"/>
        </w:rPr>
        <w:t xml:space="preserve">A descrição da solução como um todo abrange a </w:t>
      </w:r>
      <w:r w:rsidR="00CD46C9" w:rsidRPr="00990C45">
        <w:rPr>
          <w:rFonts w:eastAsia="Times New Roman" w:cstheme="minorHAnsi"/>
          <w:color w:val="000000"/>
          <w:sz w:val="24"/>
          <w:szCs w:val="24"/>
          <w:lang w:eastAsia="pt-BR"/>
        </w:rPr>
        <w:t>contratação de empresa especializada, por meio de dispensa eletrônica, para</w:t>
      </w:r>
      <w:r w:rsidR="009754DC">
        <w:rPr>
          <w:rFonts w:eastAsia="Times New Roman" w:cstheme="minorHAnsi"/>
          <w:color w:val="000000"/>
          <w:sz w:val="24"/>
          <w:szCs w:val="24"/>
          <w:lang w:eastAsia="pt-BR"/>
        </w:rPr>
        <w:t xml:space="preserve"> serviço de</w:t>
      </w:r>
      <w:r w:rsidR="00CD46C9" w:rsidRPr="00990C45">
        <w:rPr>
          <w:rFonts w:eastAsia="Times New Roman" w:cstheme="minorHAnsi"/>
          <w:color w:val="000000"/>
          <w:sz w:val="24"/>
          <w:szCs w:val="24"/>
          <w:lang w:eastAsia="pt-BR"/>
        </w:rPr>
        <w:t xml:space="preserve"> </w:t>
      </w:r>
      <w:r w:rsidR="009754DC" w:rsidRPr="009754DC">
        <w:rPr>
          <w:rFonts w:eastAsia="Times New Roman" w:cstheme="minorHAnsi"/>
          <w:sz w:val="24"/>
          <w:szCs w:val="24"/>
          <w:lang w:eastAsia="pt-BR"/>
        </w:rPr>
        <w:t>Revitalização da pintura do piso do Armazém principal do Centro de Distribuição de Uniformes do Comando do Primeiro Distrito Naval</w:t>
      </w:r>
      <w:r w:rsidR="00CD46C9" w:rsidRPr="00990C45">
        <w:rPr>
          <w:rFonts w:eastAsia="Times New Roman" w:cstheme="minorHAnsi"/>
          <w:color w:val="000000"/>
          <w:sz w:val="24"/>
          <w:szCs w:val="24"/>
          <w:lang w:eastAsia="pt-BR"/>
        </w:rPr>
        <w:t xml:space="preserve">, atendendo a todos os requisitos especificados nesse ETP. </w:t>
      </w:r>
    </w:p>
    <w:p w:rsidR="00A556C6" w:rsidRPr="00990C45" w:rsidRDefault="00DA75E1">
      <w:pPr>
        <w:numPr>
          <w:ilvl w:val="0"/>
          <w:numId w:val="1"/>
        </w:numPr>
        <w:spacing w:beforeAutospacing="1" w:after="0" w:line="240" w:lineRule="auto"/>
        <w:rPr>
          <w:rFonts w:eastAsia="Times New Roman" w:cstheme="minorHAnsi"/>
          <w:b/>
          <w:bCs/>
          <w:color w:val="000000"/>
          <w:sz w:val="24"/>
          <w:szCs w:val="24"/>
          <w:lang w:eastAsia="pt-BR"/>
        </w:rPr>
      </w:pPr>
      <w:r w:rsidRPr="00990C45">
        <w:rPr>
          <w:rFonts w:eastAsia="Times New Roman" w:cstheme="minorHAnsi"/>
          <w:b/>
          <w:bCs/>
          <w:color w:val="000000"/>
          <w:sz w:val="24"/>
          <w:szCs w:val="24"/>
          <w:lang w:eastAsia="pt-BR"/>
        </w:rPr>
        <w:t>JUSTIFICATIVA PARA O PARCELAMENTO OU NÃO DA SOLUÇÃO</w:t>
      </w:r>
    </w:p>
    <w:p w:rsidR="00A556C6" w:rsidRPr="00990C45" w:rsidRDefault="00A556C6">
      <w:pPr>
        <w:pStyle w:val="SemEspaamento"/>
        <w:jc w:val="both"/>
        <w:rPr>
          <w:rFonts w:cstheme="minorHAnsi"/>
          <w:lang w:eastAsia="pt-BR"/>
        </w:rPr>
      </w:pPr>
    </w:p>
    <w:p w:rsidR="00A556C6" w:rsidRPr="00990C45" w:rsidRDefault="00DA75E1" w:rsidP="00CD46C9">
      <w:pPr>
        <w:spacing w:after="0" w:line="240" w:lineRule="auto"/>
        <w:ind w:firstLine="360"/>
        <w:contextualSpacing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  <w:r w:rsidRPr="00990C45">
        <w:rPr>
          <w:rFonts w:eastAsia="Times New Roman" w:cstheme="minorHAnsi"/>
          <w:color w:val="000000"/>
          <w:sz w:val="24"/>
          <w:szCs w:val="24"/>
          <w:lang w:eastAsia="pt-BR"/>
        </w:rPr>
        <w:t>O objeto da contratação será composto por um único item, cujo critério de julgamento será o menor preço unitário, desta forma não há como realizar o parcelamento da solução.</w:t>
      </w:r>
    </w:p>
    <w:p w:rsidR="00A556C6" w:rsidRPr="00990C45" w:rsidRDefault="00DA75E1">
      <w:pPr>
        <w:numPr>
          <w:ilvl w:val="0"/>
          <w:numId w:val="1"/>
        </w:numPr>
        <w:spacing w:beforeAutospacing="1" w:after="0" w:line="240" w:lineRule="auto"/>
        <w:rPr>
          <w:rFonts w:eastAsia="Times New Roman" w:cstheme="minorHAnsi"/>
          <w:b/>
          <w:bCs/>
          <w:color w:val="000000"/>
          <w:sz w:val="24"/>
          <w:szCs w:val="24"/>
          <w:lang w:eastAsia="pt-BR"/>
        </w:rPr>
      </w:pPr>
      <w:bookmarkStart w:id="0" w:name="page39R_mcid0"/>
      <w:bookmarkEnd w:id="0"/>
      <w:r w:rsidRPr="00990C45">
        <w:rPr>
          <w:rFonts w:eastAsia="Times New Roman" w:cstheme="minorHAnsi"/>
          <w:b/>
          <w:bCs/>
          <w:color w:val="000000"/>
          <w:sz w:val="24"/>
          <w:szCs w:val="24"/>
          <w:lang w:eastAsia="pt-BR"/>
        </w:rPr>
        <w:t>DEMONSTRATIVO DOS RESULTADOS PRETENDIDOS EM TERMOS DE ECONOMICIDADE E DE MELHOR APROVEITAMENTO DOS RECURSOS HUMANOS, MATERIAIS OU FINANCEIROS DISPONÍVEIS</w:t>
      </w:r>
    </w:p>
    <w:p w:rsidR="00A556C6" w:rsidRPr="00990C45" w:rsidRDefault="00A556C6">
      <w:pPr>
        <w:pStyle w:val="SemEspaamento"/>
        <w:rPr>
          <w:rFonts w:cstheme="minorHAnsi"/>
          <w:lang w:eastAsia="pt-BR"/>
        </w:rPr>
      </w:pPr>
    </w:p>
    <w:p w:rsidR="00CD46C9" w:rsidRPr="00990C45" w:rsidRDefault="00DA75E1" w:rsidP="004B3F2B">
      <w:pPr>
        <w:spacing w:after="0" w:line="240" w:lineRule="auto"/>
        <w:ind w:firstLine="360"/>
        <w:contextualSpacing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  <w:r w:rsidRPr="00990C45">
        <w:rPr>
          <w:rFonts w:eastAsia="Times New Roman" w:cstheme="minorHAnsi"/>
          <w:color w:val="000000"/>
          <w:sz w:val="24"/>
          <w:szCs w:val="24"/>
          <w:lang w:eastAsia="pt-BR"/>
        </w:rPr>
        <w:t xml:space="preserve">Os resultados pretendidos são de extrema importância para este Centro de Distribuição, </w:t>
      </w:r>
      <w:r w:rsidR="00CD46C9" w:rsidRPr="00990C45">
        <w:rPr>
          <w:rFonts w:eastAsia="Times New Roman" w:cstheme="minorHAnsi"/>
          <w:color w:val="000000"/>
          <w:sz w:val="24"/>
          <w:szCs w:val="24"/>
          <w:lang w:eastAsia="pt-BR"/>
        </w:rPr>
        <w:t xml:space="preserve">pois o objetivo é </w:t>
      </w:r>
      <w:r w:rsidR="004B3F2B">
        <w:rPr>
          <w:rFonts w:eastAsia="Times New Roman" w:cstheme="minorHAnsi"/>
          <w:color w:val="000000"/>
          <w:sz w:val="24"/>
          <w:szCs w:val="24"/>
          <w:lang w:eastAsia="pt-BR"/>
        </w:rPr>
        <w:t xml:space="preserve">manter o piso do armazém em plenas condições </w:t>
      </w:r>
      <w:r w:rsidR="004B3F2B" w:rsidRPr="00990C45">
        <w:rPr>
          <w:rFonts w:eastAsia="Times New Roman" w:cstheme="minorHAnsi"/>
          <w:color w:val="000000"/>
          <w:sz w:val="24"/>
          <w:szCs w:val="24"/>
          <w:lang w:eastAsia="pt-BR"/>
        </w:rPr>
        <w:t>de utilização</w:t>
      </w:r>
      <w:r w:rsidR="004B3F2B">
        <w:rPr>
          <w:rFonts w:eastAsia="Times New Roman" w:cstheme="minorHAnsi"/>
          <w:color w:val="000000"/>
          <w:sz w:val="24"/>
          <w:szCs w:val="24"/>
          <w:lang w:eastAsia="pt-BR"/>
        </w:rPr>
        <w:t>, além de permitir o adequado grau de</w:t>
      </w:r>
      <w:r w:rsidR="004B3F2B" w:rsidRPr="00990C45">
        <w:rPr>
          <w:rFonts w:eastAsia="Times New Roman" w:cstheme="minorHAnsi"/>
          <w:color w:val="000000"/>
          <w:sz w:val="24"/>
          <w:szCs w:val="24"/>
          <w:lang w:eastAsia="pt-BR"/>
        </w:rPr>
        <w:t xml:space="preserve"> segurança </w:t>
      </w:r>
      <w:r w:rsidR="004B3F2B">
        <w:rPr>
          <w:rFonts w:eastAsia="Times New Roman" w:cstheme="minorHAnsi"/>
          <w:color w:val="000000"/>
          <w:sz w:val="24"/>
          <w:szCs w:val="24"/>
          <w:lang w:eastAsia="pt-BR"/>
        </w:rPr>
        <w:t xml:space="preserve">para </w:t>
      </w:r>
      <w:r w:rsidR="004B3F2B" w:rsidRPr="00990C45">
        <w:rPr>
          <w:rFonts w:eastAsia="Times New Roman" w:cstheme="minorHAnsi"/>
          <w:color w:val="000000"/>
          <w:sz w:val="24"/>
          <w:szCs w:val="24"/>
          <w:lang w:eastAsia="pt-BR"/>
        </w:rPr>
        <w:t>o pessoal</w:t>
      </w:r>
      <w:r w:rsidR="004B3F2B">
        <w:rPr>
          <w:rFonts w:eastAsia="Times New Roman" w:cstheme="minorHAnsi"/>
          <w:color w:val="000000"/>
          <w:sz w:val="24"/>
          <w:szCs w:val="24"/>
          <w:lang w:eastAsia="pt-BR"/>
        </w:rPr>
        <w:t>,</w:t>
      </w:r>
      <w:r w:rsidR="004B3F2B" w:rsidRPr="00990C45">
        <w:rPr>
          <w:rFonts w:eastAsia="Times New Roman" w:cstheme="minorHAnsi"/>
          <w:color w:val="000000"/>
          <w:sz w:val="24"/>
          <w:szCs w:val="24"/>
          <w:lang w:eastAsia="pt-BR"/>
        </w:rPr>
        <w:t xml:space="preserve"> </w:t>
      </w:r>
      <w:r w:rsidR="004B3F2B">
        <w:rPr>
          <w:rFonts w:eastAsia="Times New Roman" w:cstheme="minorHAnsi"/>
          <w:color w:val="000000"/>
          <w:sz w:val="24"/>
          <w:szCs w:val="24"/>
          <w:lang w:eastAsia="pt-BR"/>
        </w:rPr>
        <w:t xml:space="preserve">que trabalha no local, </w:t>
      </w:r>
      <w:r w:rsidR="004B3F2B" w:rsidRPr="00990C45">
        <w:rPr>
          <w:rFonts w:eastAsia="Times New Roman" w:cstheme="minorHAnsi"/>
          <w:color w:val="000000"/>
          <w:sz w:val="24"/>
          <w:szCs w:val="24"/>
          <w:lang w:eastAsia="pt-BR"/>
        </w:rPr>
        <w:t>e do material</w:t>
      </w:r>
      <w:r w:rsidR="004B3F2B">
        <w:rPr>
          <w:rFonts w:eastAsia="Times New Roman" w:cstheme="minorHAnsi"/>
          <w:color w:val="000000"/>
          <w:sz w:val="24"/>
          <w:szCs w:val="24"/>
          <w:lang w:eastAsia="pt-BR"/>
        </w:rPr>
        <w:t>.</w:t>
      </w:r>
      <w:r w:rsidR="00CD46C9" w:rsidRPr="00990C45">
        <w:rPr>
          <w:rFonts w:eastAsia="Times New Roman" w:cstheme="minorHAnsi"/>
          <w:color w:val="000000"/>
          <w:sz w:val="24"/>
          <w:szCs w:val="24"/>
          <w:lang w:eastAsia="pt-BR"/>
        </w:rPr>
        <w:t xml:space="preserve"> </w:t>
      </w:r>
    </w:p>
    <w:p w:rsidR="00CD46C9" w:rsidRPr="00990C45" w:rsidRDefault="00CD46C9" w:rsidP="00CD46C9">
      <w:pPr>
        <w:pStyle w:val="SemEspaamento"/>
        <w:ind w:firstLine="360"/>
        <w:jc w:val="both"/>
        <w:rPr>
          <w:rFonts w:eastAsia="Times New Roman" w:cstheme="minorHAnsi"/>
          <w:b/>
          <w:bCs/>
          <w:color w:val="000000"/>
          <w:sz w:val="24"/>
          <w:szCs w:val="24"/>
          <w:lang w:eastAsia="pt-BR"/>
        </w:rPr>
      </w:pPr>
    </w:p>
    <w:p w:rsidR="00A556C6" w:rsidRPr="00990C45" w:rsidRDefault="00DA75E1" w:rsidP="004B3F2B">
      <w:pPr>
        <w:pStyle w:val="SemEspaamento"/>
        <w:numPr>
          <w:ilvl w:val="0"/>
          <w:numId w:val="1"/>
        </w:numPr>
        <w:jc w:val="both"/>
        <w:rPr>
          <w:rFonts w:eastAsia="Times New Roman" w:cstheme="minorHAnsi"/>
          <w:b/>
          <w:bCs/>
          <w:color w:val="000000"/>
          <w:sz w:val="24"/>
          <w:szCs w:val="24"/>
          <w:lang w:eastAsia="pt-BR"/>
        </w:rPr>
      </w:pPr>
      <w:r w:rsidRPr="00990C45">
        <w:rPr>
          <w:rFonts w:eastAsia="Times New Roman" w:cstheme="minorHAnsi"/>
          <w:b/>
          <w:bCs/>
          <w:color w:val="000000"/>
          <w:sz w:val="24"/>
          <w:szCs w:val="24"/>
          <w:lang w:eastAsia="pt-BR"/>
        </w:rPr>
        <w:t>PROVIDÊNCIAS PARA ADEQUAÇÃO DO AMBIENTE DA OM</w:t>
      </w:r>
    </w:p>
    <w:p w:rsidR="00A556C6" w:rsidRPr="00990C45" w:rsidRDefault="00A556C6">
      <w:pPr>
        <w:pStyle w:val="SemEspaamento"/>
        <w:rPr>
          <w:rFonts w:cstheme="minorHAnsi"/>
          <w:sz w:val="24"/>
          <w:szCs w:val="24"/>
          <w:lang w:eastAsia="pt-BR"/>
        </w:rPr>
      </w:pPr>
    </w:p>
    <w:p w:rsidR="00A556C6" w:rsidRDefault="00DA75E1" w:rsidP="00EB23D6">
      <w:pPr>
        <w:spacing w:after="0" w:line="240" w:lineRule="auto"/>
        <w:ind w:firstLine="360"/>
        <w:contextualSpacing/>
        <w:jc w:val="both"/>
        <w:rPr>
          <w:rFonts w:cstheme="minorHAnsi"/>
          <w:lang w:eastAsia="pt-BR"/>
        </w:rPr>
      </w:pPr>
      <w:r w:rsidRPr="00990C45">
        <w:rPr>
          <w:rFonts w:eastAsia="Times New Roman" w:cstheme="minorHAnsi"/>
          <w:color w:val="000000"/>
          <w:sz w:val="24"/>
          <w:szCs w:val="24"/>
          <w:lang w:eastAsia="pt-BR"/>
        </w:rPr>
        <w:t xml:space="preserve">A fiscalização será exercida por militares/servidores designados por portaria previamente capacitados e diretamente relacionados com o objeto da contratação. </w:t>
      </w:r>
      <w:r w:rsidR="00C86976" w:rsidRPr="00990C45">
        <w:rPr>
          <w:rFonts w:cstheme="minorHAnsi"/>
          <w:lang w:eastAsia="pt-BR"/>
        </w:rPr>
        <w:br/>
      </w:r>
    </w:p>
    <w:p w:rsidR="00F10C81" w:rsidRDefault="00F10C81" w:rsidP="00EB23D6">
      <w:pPr>
        <w:spacing w:after="0" w:line="240" w:lineRule="auto"/>
        <w:ind w:firstLine="360"/>
        <w:contextualSpacing/>
        <w:jc w:val="both"/>
        <w:rPr>
          <w:rFonts w:cstheme="minorHAnsi"/>
          <w:lang w:eastAsia="pt-BR"/>
        </w:rPr>
      </w:pPr>
    </w:p>
    <w:p w:rsidR="00F10C81" w:rsidRPr="00990C45" w:rsidRDefault="00F10C81" w:rsidP="00EB23D6">
      <w:pPr>
        <w:spacing w:after="0" w:line="240" w:lineRule="auto"/>
        <w:ind w:firstLine="360"/>
        <w:contextualSpacing/>
        <w:jc w:val="both"/>
        <w:rPr>
          <w:rFonts w:cstheme="minorHAnsi"/>
          <w:lang w:eastAsia="pt-BR"/>
        </w:rPr>
      </w:pPr>
    </w:p>
    <w:p w:rsidR="00A556C6" w:rsidRPr="00990C45" w:rsidRDefault="00DA75E1">
      <w:pPr>
        <w:numPr>
          <w:ilvl w:val="0"/>
          <w:numId w:val="1"/>
        </w:numPr>
        <w:spacing w:beforeAutospacing="1" w:after="0" w:line="240" w:lineRule="auto"/>
        <w:rPr>
          <w:rFonts w:eastAsia="Times New Roman" w:cstheme="minorHAnsi"/>
          <w:b/>
          <w:bCs/>
          <w:color w:val="000000"/>
          <w:sz w:val="24"/>
          <w:szCs w:val="24"/>
          <w:lang w:eastAsia="pt-BR"/>
        </w:rPr>
      </w:pPr>
      <w:r w:rsidRPr="00990C45">
        <w:rPr>
          <w:rFonts w:eastAsia="Times New Roman" w:cstheme="minorHAnsi"/>
          <w:b/>
          <w:bCs/>
          <w:color w:val="000000"/>
          <w:sz w:val="24"/>
          <w:szCs w:val="24"/>
          <w:lang w:eastAsia="pt-BR"/>
        </w:rPr>
        <w:lastRenderedPageBreak/>
        <w:t>CONTRATAÇÕES CORRELATAS E/OU INTERDEPENDENTES</w:t>
      </w:r>
    </w:p>
    <w:p w:rsidR="00A556C6" w:rsidRPr="00990C45" w:rsidRDefault="00A556C6">
      <w:pPr>
        <w:pStyle w:val="SemEspaamento"/>
        <w:rPr>
          <w:rFonts w:cstheme="minorHAnsi"/>
          <w:lang w:eastAsia="pt-BR"/>
        </w:rPr>
      </w:pPr>
    </w:p>
    <w:p w:rsidR="00A556C6" w:rsidRPr="00990C45" w:rsidRDefault="00DA75E1" w:rsidP="00EB23D6">
      <w:pPr>
        <w:spacing w:after="0" w:line="240" w:lineRule="auto"/>
        <w:ind w:firstLine="360"/>
        <w:contextualSpacing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  <w:r w:rsidRPr="00990C45">
        <w:rPr>
          <w:rFonts w:eastAsia="Times New Roman" w:cstheme="minorHAnsi"/>
          <w:color w:val="000000"/>
          <w:sz w:val="24"/>
          <w:szCs w:val="24"/>
          <w:lang w:eastAsia="pt-BR"/>
        </w:rPr>
        <w:t>As contratações correlatas são aquelas que guardam relação com o objeto principal, já as interdependentes são aquelas que precisam ser contratadas juntamente com o objeto para sua completa prestação. No caso da presente licitação, não há contratação correlatas ou interdependentes.</w:t>
      </w:r>
    </w:p>
    <w:p w:rsidR="00A556C6" w:rsidRPr="00990C45" w:rsidRDefault="00DA75E1">
      <w:pPr>
        <w:numPr>
          <w:ilvl w:val="0"/>
          <w:numId w:val="1"/>
        </w:numPr>
        <w:spacing w:beforeAutospacing="1" w:after="0" w:line="240" w:lineRule="auto"/>
        <w:rPr>
          <w:rFonts w:eastAsia="Times New Roman" w:cstheme="minorHAnsi"/>
          <w:b/>
          <w:bCs/>
          <w:color w:val="000000"/>
          <w:sz w:val="24"/>
          <w:szCs w:val="24"/>
          <w:lang w:eastAsia="pt-BR"/>
        </w:rPr>
      </w:pPr>
      <w:r w:rsidRPr="00990C45">
        <w:rPr>
          <w:rFonts w:eastAsia="Times New Roman" w:cstheme="minorHAnsi"/>
          <w:b/>
          <w:bCs/>
          <w:color w:val="000000"/>
          <w:sz w:val="24"/>
          <w:szCs w:val="24"/>
          <w:lang w:eastAsia="pt-BR"/>
        </w:rPr>
        <w:t>DECLARAÇÃO DA VIABILIDADE OU NÃO DA CONTRATAÇÃO</w:t>
      </w:r>
    </w:p>
    <w:p w:rsidR="00A556C6" w:rsidRPr="00990C45" w:rsidRDefault="00A556C6">
      <w:pPr>
        <w:pStyle w:val="SemEspaamento"/>
        <w:jc w:val="both"/>
        <w:rPr>
          <w:rFonts w:cstheme="minorHAnsi"/>
          <w:lang w:eastAsia="pt-BR"/>
        </w:rPr>
      </w:pPr>
    </w:p>
    <w:p w:rsidR="00A556C6" w:rsidRPr="00990C45" w:rsidRDefault="00DA75E1" w:rsidP="00EB23D6">
      <w:pPr>
        <w:spacing w:after="0" w:line="240" w:lineRule="auto"/>
        <w:ind w:firstLine="360"/>
        <w:contextualSpacing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  <w:r w:rsidRPr="00990C45">
        <w:rPr>
          <w:rFonts w:eastAsia="Times New Roman" w:cstheme="minorHAnsi"/>
          <w:color w:val="000000"/>
          <w:sz w:val="24"/>
          <w:szCs w:val="24"/>
          <w:lang w:eastAsia="pt-BR"/>
        </w:rPr>
        <w:t xml:space="preserve">Tendo em vista a necessidade apresentada, a contratação pretendida é viável, uma vez que a mesma é indispensável, a fim de assegurar </w:t>
      </w:r>
      <w:r w:rsidR="004B3F2B">
        <w:rPr>
          <w:rFonts w:eastAsia="Times New Roman" w:cstheme="minorHAnsi"/>
          <w:color w:val="000000"/>
          <w:sz w:val="24"/>
          <w:szCs w:val="24"/>
          <w:lang w:eastAsia="pt-BR"/>
        </w:rPr>
        <w:t xml:space="preserve">plenas condições de uso do armazém principal, bem como garantir </w:t>
      </w:r>
      <w:r w:rsidRPr="00990C45">
        <w:rPr>
          <w:rFonts w:eastAsia="Times New Roman" w:cstheme="minorHAnsi"/>
          <w:color w:val="000000"/>
          <w:sz w:val="24"/>
          <w:szCs w:val="24"/>
          <w:lang w:eastAsia="pt-BR"/>
        </w:rPr>
        <w:t xml:space="preserve">a </w:t>
      </w:r>
      <w:r w:rsidR="00EB23D6" w:rsidRPr="00990C45">
        <w:rPr>
          <w:rFonts w:eastAsia="Times New Roman" w:cstheme="minorHAnsi"/>
          <w:color w:val="000000"/>
          <w:sz w:val="24"/>
          <w:szCs w:val="24"/>
          <w:lang w:eastAsia="pt-BR"/>
        </w:rPr>
        <w:t xml:space="preserve">segurança do pessoal e </w:t>
      </w:r>
      <w:r w:rsidR="004B3F2B">
        <w:rPr>
          <w:rFonts w:eastAsia="Times New Roman" w:cstheme="minorHAnsi"/>
          <w:color w:val="000000"/>
          <w:sz w:val="24"/>
          <w:szCs w:val="24"/>
          <w:lang w:eastAsia="pt-BR"/>
        </w:rPr>
        <w:t xml:space="preserve">do </w:t>
      </w:r>
      <w:r w:rsidR="00EB23D6" w:rsidRPr="00990C45">
        <w:rPr>
          <w:rFonts w:eastAsia="Times New Roman" w:cstheme="minorHAnsi"/>
          <w:color w:val="000000"/>
          <w:sz w:val="24"/>
          <w:szCs w:val="24"/>
          <w:lang w:eastAsia="pt-BR"/>
        </w:rPr>
        <w:t>material deste Centro de Distribuição.</w:t>
      </w:r>
    </w:p>
    <w:p w:rsidR="00A556C6" w:rsidRPr="00990C45" w:rsidRDefault="00DA75E1">
      <w:pPr>
        <w:numPr>
          <w:ilvl w:val="0"/>
          <w:numId w:val="1"/>
        </w:numPr>
        <w:spacing w:beforeAutospacing="1" w:after="0" w:line="240" w:lineRule="auto"/>
        <w:jc w:val="both"/>
        <w:rPr>
          <w:rFonts w:eastAsia="Times New Roman" w:cstheme="minorHAnsi"/>
          <w:b/>
          <w:bCs/>
          <w:color w:val="000000"/>
          <w:sz w:val="24"/>
          <w:szCs w:val="24"/>
          <w:lang w:eastAsia="pt-BR"/>
        </w:rPr>
      </w:pPr>
      <w:r w:rsidRPr="00990C45">
        <w:rPr>
          <w:rFonts w:eastAsia="Times New Roman" w:cstheme="minorHAnsi"/>
          <w:b/>
          <w:bCs/>
          <w:color w:val="000000"/>
          <w:sz w:val="24"/>
          <w:szCs w:val="24"/>
          <w:lang w:eastAsia="pt-BR"/>
        </w:rPr>
        <w:t>IDENTIFICAÇÃO DOS MILITARES/SERVIDORES QUE PARTICIPARÃO DA FISCALIZAÇÃO DO CONTRATO, OS QUAIS PODERÃO SER CONVIDADOS A PARTICIPAR DO PLANEJAMENTO DA CONTRATAÇÃO.</w:t>
      </w:r>
    </w:p>
    <w:p w:rsidR="00A556C6" w:rsidRPr="00990C45" w:rsidRDefault="00A556C6">
      <w:pPr>
        <w:spacing w:beforeAutospacing="1" w:after="0" w:line="240" w:lineRule="auto"/>
        <w:ind w:right="-17"/>
        <w:rPr>
          <w:rFonts w:eastAsia="Times New Roman" w:cstheme="minorHAnsi"/>
          <w:color w:val="00000A"/>
          <w:sz w:val="24"/>
          <w:szCs w:val="24"/>
          <w:lang w:eastAsia="pt-BR"/>
        </w:rPr>
      </w:pPr>
    </w:p>
    <w:tbl>
      <w:tblPr>
        <w:tblW w:w="8895" w:type="dxa"/>
        <w:tblInd w:w="-3" w:type="dxa"/>
        <w:tblLayout w:type="fixed"/>
        <w:tblCellMar>
          <w:top w:w="57" w:type="dxa"/>
          <w:left w:w="57" w:type="dxa"/>
          <w:bottom w:w="57" w:type="dxa"/>
          <w:right w:w="0" w:type="dxa"/>
        </w:tblCellMar>
        <w:tblLook w:val="04A0"/>
      </w:tblPr>
      <w:tblGrid>
        <w:gridCol w:w="2936"/>
        <w:gridCol w:w="2951"/>
        <w:gridCol w:w="3008"/>
      </w:tblGrid>
      <w:tr w:rsidR="00A556C6" w:rsidRPr="00990C45">
        <w:tc>
          <w:tcPr>
            <w:tcW w:w="2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556C6" w:rsidRPr="00990C45" w:rsidRDefault="00A556C6">
            <w:pPr>
              <w:widowControl w:val="0"/>
              <w:spacing w:beforeAutospacing="1" w:after="0" w:line="240" w:lineRule="auto"/>
              <w:jc w:val="center"/>
              <w:rPr>
                <w:rFonts w:eastAsia="Times New Roman" w:cstheme="minorHAnsi"/>
                <w:color w:val="00000A"/>
                <w:sz w:val="24"/>
                <w:szCs w:val="24"/>
                <w:lang w:eastAsia="pt-BR"/>
              </w:rPr>
            </w:pPr>
          </w:p>
          <w:p w:rsidR="00A556C6" w:rsidRPr="00990C45" w:rsidRDefault="00DA75E1">
            <w:pPr>
              <w:widowControl w:val="0"/>
              <w:spacing w:beforeAutospacing="1" w:after="0" w:line="240" w:lineRule="auto"/>
              <w:jc w:val="center"/>
              <w:rPr>
                <w:rFonts w:eastAsia="Times New Roman" w:cstheme="minorHAnsi"/>
                <w:color w:val="00000A"/>
                <w:sz w:val="24"/>
                <w:szCs w:val="24"/>
                <w:lang w:eastAsia="pt-BR"/>
              </w:rPr>
            </w:pPr>
            <w:r w:rsidRPr="00990C45">
              <w:rPr>
                <w:rFonts w:eastAsia="Times New Roman" w:cstheme="minorHAnsi"/>
                <w:color w:val="00000A"/>
                <w:sz w:val="24"/>
                <w:szCs w:val="24"/>
                <w:lang w:eastAsia="pt-BR"/>
              </w:rPr>
              <w:t>_______________________</w:t>
            </w:r>
          </w:p>
          <w:p w:rsidR="00A556C6" w:rsidRPr="00C06E64" w:rsidRDefault="00DA75E1">
            <w:pPr>
              <w:widowControl w:val="0"/>
              <w:spacing w:beforeAutospacing="1" w:after="0" w:line="240" w:lineRule="auto"/>
              <w:jc w:val="center"/>
              <w:rPr>
                <w:rFonts w:eastAsia="Times New Roman" w:cstheme="minorHAnsi"/>
                <w:b/>
                <w:color w:val="00000A"/>
                <w:sz w:val="24"/>
                <w:szCs w:val="24"/>
                <w:lang w:eastAsia="pt-BR"/>
              </w:rPr>
            </w:pPr>
            <w:r w:rsidRPr="00C06E64">
              <w:rPr>
                <w:rFonts w:eastAsia="Times New Roman" w:cstheme="minorHAnsi"/>
                <w:b/>
                <w:color w:val="00000A"/>
                <w:sz w:val="24"/>
                <w:szCs w:val="24"/>
                <w:lang w:eastAsia="pt-BR"/>
              </w:rPr>
              <w:t>THAIS</w:t>
            </w:r>
            <w:r w:rsidRPr="00990C45">
              <w:rPr>
                <w:rFonts w:eastAsia="Times New Roman" w:cstheme="minorHAnsi"/>
                <w:color w:val="00000A"/>
                <w:sz w:val="24"/>
                <w:szCs w:val="24"/>
                <w:lang w:eastAsia="pt-BR"/>
              </w:rPr>
              <w:t xml:space="preserve"> BORGES </w:t>
            </w:r>
            <w:r w:rsidRPr="00C06E64">
              <w:rPr>
                <w:rFonts w:eastAsia="Times New Roman" w:cstheme="minorHAnsi"/>
                <w:b/>
                <w:color w:val="00000A"/>
                <w:sz w:val="24"/>
                <w:szCs w:val="24"/>
                <w:lang w:eastAsia="pt-BR"/>
              </w:rPr>
              <w:t>MELO</w:t>
            </w:r>
          </w:p>
          <w:p w:rsidR="00A556C6" w:rsidRPr="00990C45" w:rsidRDefault="00DA75E1">
            <w:pPr>
              <w:widowControl w:val="0"/>
              <w:spacing w:beforeAutospacing="1" w:after="0" w:line="240" w:lineRule="auto"/>
              <w:jc w:val="center"/>
              <w:rPr>
                <w:rFonts w:eastAsia="Times New Roman" w:cstheme="minorHAnsi"/>
                <w:color w:val="00000A"/>
                <w:sz w:val="24"/>
                <w:szCs w:val="24"/>
                <w:lang w:eastAsia="pt-BR"/>
              </w:rPr>
            </w:pPr>
            <w:r w:rsidRPr="00990C45">
              <w:rPr>
                <w:rFonts w:eastAsia="Times New Roman" w:cstheme="minorHAnsi"/>
                <w:color w:val="00000A"/>
                <w:sz w:val="24"/>
                <w:szCs w:val="24"/>
                <w:lang w:eastAsia="pt-BR"/>
              </w:rPr>
              <w:t>CT (QC-IM)</w:t>
            </w:r>
          </w:p>
        </w:tc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556C6" w:rsidRPr="00990C45" w:rsidRDefault="00A556C6">
            <w:pPr>
              <w:widowControl w:val="0"/>
              <w:spacing w:beforeAutospacing="1" w:after="0" w:line="240" w:lineRule="auto"/>
              <w:jc w:val="center"/>
              <w:rPr>
                <w:rFonts w:eastAsia="Times New Roman" w:cstheme="minorHAnsi"/>
                <w:color w:val="00000A"/>
                <w:sz w:val="24"/>
                <w:szCs w:val="24"/>
                <w:lang w:eastAsia="pt-BR"/>
              </w:rPr>
            </w:pPr>
          </w:p>
          <w:p w:rsidR="00A556C6" w:rsidRPr="00990C45" w:rsidRDefault="00DA75E1">
            <w:pPr>
              <w:widowControl w:val="0"/>
              <w:spacing w:beforeAutospacing="1" w:after="0" w:line="240" w:lineRule="auto"/>
              <w:jc w:val="center"/>
              <w:rPr>
                <w:rFonts w:eastAsia="Times New Roman" w:cstheme="minorHAnsi"/>
                <w:color w:val="00000A"/>
                <w:sz w:val="24"/>
                <w:szCs w:val="24"/>
                <w:lang w:eastAsia="pt-BR"/>
              </w:rPr>
            </w:pPr>
            <w:r w:rsidRPr="00990C45">
              <w:rPr>
                <w:rFonts w:eastAsia="Times New Roman" w:cstheme="minorHAnsi"/>
                <w:color w:val="00000A"/>
                <w:sz w:val="24"/>
                <w:szCs w:val="24"/>
                <w:lang w:eastAsia="pt-BR"/>
              </w:rPr>
              <w:t>_______________________</w:t>
            </w:r>
          </w:p>
          <w:p w:rsidR="00A556C6" w:rsidRPr="00990C45" w:rsidRDefault="00EB23D6">
            <w:pPr>
              <w:widowControl w:val="0"/>
              <w:spacing w:beforeAutospacing="1" w:after="0" w:line="240" w:lineRule="auto"/>
              <w:jc w:val="center"/>
              <w:rPr>
                <w:rFonts w:eastAsia="Times New Roman" w:cstheme="minorHAnsi"/>
                <w:color w:val="00000A"/>
                <w:sz w:val="24"/>
                <w:szCs w:val="24"/>
                <w:lang w:eastAsia="pt-BR"/>
              </w:rPr>
            </w:pPr>
            <w:r w:rsidRPr="00990C45">
              <w:rPr>
                <w:rFonts w:eastAsia="Times New Roman" w:cstheme="minorHAnsi"/>
                <w:color w:val="00000A"/>
                <w:sz w:val="24"/>
                <w:szCs w:val="24"/>
                <w:lang w:eastAsia="pt-BR"/>
              </w:rPr>
              <w:t xml:space="preserve">LUIS CLAUDIO DE </w:t>
            </w:r>
            <w:r w:rsidRPr="00C06E64">
              <w:rPr>
                <w:rFonts w:eastAsia="Times New Roman" w:cstheme="minorHAnsi"/>
                <w:b/>
                <w:color w:val="00000A"/>
                <w:sz w:val="24"/>
                <w:szCs w:val="24"/>
                <w:lang w:eastAsia="pt-BR"/>
              </w:rPr>
              <w:t>MENEZES</w:t>
            </w:r>
            <w:r w:rsidR="00F84304">
              <w:rPr>
                <w:rFonts w:eastAsia="Times New Roman" w:cstheme="minorHAnsi"/>
                <w:color w:val="00000A"/>
                <w:sz w:val="24"/>
                <w:szCs w:val="24"/>
                <w:lang w:eastAsia="pt-BR"/>
              </w:rPr>
              <w:t xml:space="preserve"> </w:t>
            </w:r>
            <w:r w:rsidRPr="00990C45">
              <w:rPr>
                <w:rFonts w:eastAsia="Times New Roman" w:cstheme="minorHAnsi"/>
                <w:color w:val="00000A"/>
                <w:sz w:val="24"/>
                <w:szCs w:val="24"/>
                <w:lang w:eastAsia="pt-BR"/>
              </w:rPr>
              <w:t>CAMPOS</w:t>
            </w:r>
          </w:p>
          <w:p w:rsidR="00A556C6" w:rsidRPr="00990C45" w:rsidRDefault="00DA75E1" w:rsidP="00EB23D6">
            <w:pPr>
              <w:widowControl w:val="0"/>
              <w:spacing w:beforeAutospacing="1" w:after="0" w:line="240" w:lineRule="auto"/>
              <w:jc w:val="center"/>
              <w:rPr>
                <w:rFonts w:eastAsia="Times New Roman" w:cstheme="minorHAnsi"/>
                <w:color w:val="00000A"/>
                <w:sz w:val="24"/>
                <w:szCs w:val="24"/>
                <w:lang w:eastAsia="pt-BR"/>
              </w:rPr>
            </w:pPr>
            <w:r w:rsidRPr="00990C45">
              <w:rPr>
                <w:rFonts w:eastAsia="Times New Roman" w:cstheme="minorHAnsi"/>
                <w:color w:val="00000A"/>
                <w:sz w:val="24"/>
                <w:szCs w:val="24"/>
                <w:lang w:eastAsia="pt-BR"/>
              </w:rPr>
              <w:t>SO-RM1-</w:t>
            </w:r>
            <w:bookmarkStart w:id="1" w:name="_GoBack"/>
            <w:bookmarkEnd w:id="1"/>
            <w:r w:rsidR="00EB23D6" w:rsidRPr="00990C45">
              <w:rPr>
                <w:rFonts w:eastAsia="Times New Roman" w:cstheme="minorHAnsi"/>
                <w:color w:val="00000A"/>
                <w:sz w:val="24"/>
                <w:szCs w:val="24"/>
                <w:lang w:eastAsia="pt-BR"/>
              </w:rPr>
              <w:t>ES</w:t>
            </w:r>
          </w:p>
        </w:tc>
        <w:tc>
          <w:tcPr>
            <w:tcW w:w="3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right w:w="57" w:type="dxa"/>
            </w:tcMar>
          </w:tcPr>
          <w:p w:rsidR="00A556C6" w:rsidRPr="00990C45" w:rsidRDefault="00A556C6">
            <w:pPr>
              <w:widowControl w:val="0"/>
              <w:spacing w:beforeAutospacing="1" w:after="0" w:line="240" w:lineRule="auto"/>
              <w:jc w:val="center"/>
              <w:rPr>
                <w:rFonts w:eastAsia="Times New Roman" w:cstheme="minorHAnsi"/>
                <w:color w:val="00000A"/>
                <w:sz w:val="24"/>
                <w:szCs w:val="24"/>
                <w:lang w:eastAsia="pt-BR"/>
              </w:rPr>
            </w:pPr>
          </w:p>
          <w:p w:rsidR="00A556C6" w:rsidRPr="00990C45" w:rsidRDefault="00DA75E1">
            <w:pPr>
              <w:widowControl w:val="0"/>
              <w:spacing w:beforeAutospacing="1" w:after="0" w:line="240" w:lineRule="auto"/>
              <w:jc w:val="center"/>
              <w:rPr>
                <w:rFonts w:eastAsia="Times New Roman" w:cstheme="minorHAnsi"/>
                <w:color w:val="00000A"/>
                <w:sz w:val="24"/>
                <w:szCs w:val="24"/>
                <w:lang w:eastAsia="pt-BR"/>
              </w:rPr>
            </w:pPr>
            <w:r w:rsidRPr="00990C45">
              <w:rPr>
                <w:rFonts w:eastAsia="Times New Roman" w:cstheme="minorHAnsi"/>
                <w:color w:val="00000A"/>
                <w:sz w:val="24"/>
                <w:szCs w:val="24"/>
                <w:lang w:eastAsia="pt-BR"/>
              </w:rPr>
              <w:t>_______________________</w:t>
            </w:r>
          </w:p>
          <w:p w:rsidR="00F84304" w:rsidRDefault="00C23A4B" w:rsidP="00F843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95E49">
              <w:rPr>
                <w:rFonts w:ascii="Times New Roman" w:hAnsi="Times New Roman" w:cs="Times New Roman"/>
              </w:rPr>
              <w:t xml:space="preserve">PAULO </w:t>
            </w:r>
            <w:r w:rsidRPr="00D95E49">
              <w:rPr>
                <w:rFonts w:ascii="Times New Roman" w:hAnsi="Times New Roman" w:cs="Times New Roman"/>
                <w:b/>
                <w:bCs/>
              </w:rPr>
              <w:t>CESAR</w:t>
            </w:r>
            <w:r w:rsidRPr="00D95E49">
              <w:rPr>
                <w:rFonts w:ascii="Times New Roman" w:hAnsi="Times New Roman" w:cs="Times New Roman"/>
              </w:rPr>
              <w:t xml:space="preserve"> AMADOR NETO</w:t>
            </w:r>
          </w:p>
          <w:p w:rsidR="00A556C6" w:rsidRPr="00990C45" w:rsidRDefault="00C23A4B" w:rsidP="00F84304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color w:val="00000A"/>
                <w:sz w:val="24"/>
                <w:szCs w:val="24"/>
                <w:lang w:eastAsia="pt-BR"/>
              </w:rPr>
            </w:pPr>
            <w:r w:rsidRPr="00990C45">
              <w:rPr>
                <w:rFonts w:eastAsia="Times New Roman" w:cstheme="minorHAnsi"/>
                <w:color w:val="00000A"/>
                <w:sz w:val="24"/>
                <w:szCs w:val="24"/>
                <w:lang w:eastAsia="pt-BR"/>
              </w:rPr>
              <w:t>SO-RM1-</w:t>
            </w:r>
            <w:r>
              <w:rPr>
                <w:rFonts w:eastAsia="Times New Roman" w:cstheme="minorHAnsi"/>
                <w:color w:val="00000A"/>
                <w:sz w:val="24"/>
                <w:szCs w:val="24"/>
                <w:lang w:eastAsia="pt-BR"/>
              </w:rPr>
              <w:t>PL</w:t>
            </w:r>
          </w:p>
        </w:tc>
      </w:tr>
    </w:tbl>
    <w:p w:rsidR="00A556C6" w:rsidRPr="00990C45" w:rsidRDefault="00A556C6">
      <w:pPr>
        <w:spacing w:beforeAutospacing="1" w:after="0" w:line="240" w:lineRule="auto"/>
        <w:ind w:right="-17"/>
        <w:jc w:val="center"/>
        <w:rPr>
          <w:rFonts w:eastAsia="Times New Roman" w:cstheme="minorHAnsi"/>
          <w:color w:val="00000A"/>
          <w:sz w:val="24"/>
          <w:szCs w:val="24"/>
          <w:lang w:eastAsia="pt-BR"/>
        </w:rPr>
      </w:pPr>
    </w:p>
    <w:p w:rsidR="00A556C6" w:rsidRPr="00990C45" w:rsidRDefault="00A556C6">
      <w:pPr>
        <w:spacing w:beforeAutospacing="1" w:after="0" w:line="240" w:lineRule="auto"/>
        <w:ind w:right="-17"/>
        <w:jc w:val="center"/>
        <w:rPr>
          <w:rFonts w:eastAsia="Times New Roman" w:cstheme="minorHAnsi"/>
          <w:color w:val="00000A"/>
          <w:sz w:val="24"/>
          <w:szCs w:val="24"/>
          <w:lang w:eastAsia="pt-BR"/>
        </w:rPr>
      </w:pPr>
    </w:p>
    <w:p w:rsidR="00A556C6" w:rsidRPr="00990C45" w:rsidRDefault="00DA75E1">
      <w:pPr>
        <w:spacing w:beforeAutospacing="1" w:after="363" w:line="240" w:lineRule="auto"/>
        <w:ind w:left="363"/>
        <w:jc w:val="right"/>
        <w:rPr>
          <w:rFonts w:eastAsia="Times New Roman" w:cstheme="minorHAnsi"/>
          <w:color w:val="00000A"/>
          <w:sz w:val="24"/>
          <w:szCs w:val="24"/>
          <w:lang w:eastAsia="pt-BR"/>
        </w:rPr>
      </w:pPr>
      <w:r w:rsidRPr="00990C45">
        <w:rPr>
          <w:rFonts w:eastAsia="Times New Roman" w:cstheme="minorHAnsi"/>
          <w:color w:val="000000"/>
          <w:sz w:val="24"/>
          <w:szCs w:val="24"/>
          <w:lang w:eastAsia="pt-BR"/>
        </w:rPr>
        <w:t>Rio de Janeiro, RJ, em _____ de __________ de 2023.</w:t>
      </w:r>
    </w:p>
    <w:p w:rsidR="00A556C6" w:rsidRPr="00990C45" w:rsidRDefault="00A556C6">
      <w:pPr>
        <w:spacing w:beforeAutospacing="1" w:after="240" w:line="240" w:lineRule="auto"/>
        <w:ind w:left="363"/>
        <w:jc w:val="right"/>
        <w:rPr>
          <w:rFonts w:eastAsia="Times New Roman" w:cstheme="minorHAnsi"/>
          <w:color w:val="00000A"/>
          <w:sz w:val="24"/>
          <w:szCs w:val="24"/>
          <w:lang w:eastAsia="pt-BR"/>
        </w:rPr>
      </w:pPr>
    </w:p>
    <w:p w:rsidR="00A556C6" w:rsidRPr="00990C45" w:rsidRDefault="00A556C6">
      <w:pPr>
        <w:spacing w:beforeAutospacing="1" w:after="240" w:line="240" w:lineRule="auto"/>
        <w:ind w:left="363"/>
        <w:jc w:val="right"/>
        <w:rPr>
          <w:rFonts w:eastAsia="Times New Roman" w:cstheme="minorHAnsi"/>
          <w:color w:val="00000A"/>
          <w:sz w:val="24"/>
          <w:szCs w:val="24"/>
          <w:lang w:eastAsia="pt-BR"/>
        </w:rPr>
      </w:pPr>
    </w:p>
    <w:p w:rsidR="00A556C6" w:rsidRPr="00990C45" w:rsidRDefault="00DA75E1" w:rsidP="003A30FB">
      <w:pPr>
        <w:spacing w:beforeAutospacing="1" w:after="0" w:line="240" w:lineRule="auto"/>
        <w:ind w:left="3540"/>
        <w:jc w:val="center"/>
        <w:rPr>
          <w:rFonts w:eastAsia="Times New Roman" w:cstheme="minorHAnsi"/>
          <w:color w:val="000000" w:themeColor="text1"/>
          <w:sz w:val="24"/>
          <w:szCs w:val="24"/>
          <w:lang w:eastAsia="pt-BR"/>
        </w:rPr>
      </w:pPr>
      <w:r w:rsidRPr="00990C45">
        <w:rPr>
          <w:rFonts w:eastAsia="Times New Roman" w:cstheme="minorHAnsi"/>
          <w:color w:val="00000A"/>
          <w:sz w:val="24"/>
          <w:szCs w:val="24"/>
          <w:lang w:eastAsia="pt-BR"/>
        </w:rPr>
        <w:t>RAPHAEL CARLOS PAES LEME ARCOLINO</w:t>
      </w:r>
      <w:r w:rsidRPr="00990C45">
        <w:rPr>
          <w:rFonts w:eastAsia="Times New Roman" w:cstheme="minorHAnsi"/>
          <w:color w:val="00000A"/>
          <w:sz w:val="24"/>
          <w:szCs w:val="24"/>
          <w:lang w:eastAsia="pt-BR"/>
        </w:rPr>
        <w:br/>
      </w:r>
      <w:r w:rsidRPr="00990C45">
        <w:rPr>
          <w:rFonts w:eastAsia="Times New Roman" w:cstheme="minorHAnsi"/>
          <w:color w:val="000000" w:themeColor="text1"/>
          <w:sz w:val="24"/>
          <w:szCs w:val="24"/>
          <w:lang w:eastAsia="pt-BR"/>
        </w:rPr>
        <w:t xml:space="preserve">Capitão-Tenente (IM) </w:t>
      </w:r>
      <w:r w:rsidR="00F10C81">
        <w:rPr>
          <w:rFonts w:eastAsia="Times New Roman" w:cstheme="minorHAnsi"/>
          <w:color w:val="000000" w:themeColor="text1"/>
          <w:sz w:val="24"/>
          <w:szCs w:val="24"/>
          <w:lang w:eastAsia="pt-BR"/>
        </w:rPr>
        <w:t xml:space="preserve"> </w:t>
      </w:r>
      <w:r w:rsidRPr="00990C45">
        <w:rPr>
          <w:rFonts w:eastAsia="Times New Roman" w:cstheme="minorHAnsi"/>
          <w:color w:val="00000A"/>
          <w:sz w:val="24"/>
          <w:szCs w:val="24"/>
          <w:lang w:eastAsia="pt-BR"/>
        </w:rPr>
        <w:br/>
      </w:r>
      <w:r w:rsidRPr="00990C45">
        <w:rPr>
          <w:rFonts w:eastAsia="Times New Roman" w:cstheme="minorHAnsi"/>
          <w:color w:val="000000" w:themeColor="text1"/>
          <w:sz w:val="24"/>
          <w:szCs w:val="24"/>
          <w:lang w:eastAsia="pt-BR"/>
        </w:rPr>
        <w:t>Ordenador de Despesas</w:t>
      </w:r>
    </w:p>
    <w:sectPr w:rsidR="00A556C6" w:rsidRPr="00990C45" w:rsidSect="00A556C6">
      <w:headerReference w:type="default" r:id="rId9"/>
      <w:pgSz w:w="11906" w:h="16838"/>
      <w:pgMar w:top="1417" w:right="1701" w:bottom="1417" w:left="1701" w:header="708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0534" w:rsidRDefault="00720534" w:rsidP="00A556C6">
      <w:pPr>
        <w:spacing w:after="0" w:line="240" w:lineRule="auto"/>
      </w:pPr>
      <w:r>
        <w:separator/>
      </w:r>
    </w:p>
  </w:endnote>
  <w:endnote w:type="continuationSeparator" w:id="1">
    <w:p w:rsidR="00720534" w:rsidRDefault="00720534" w:rsidP="00A55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40502020204"/>
    <w:charset w:val="00"/>
    <w:family w:val="swiss"/>
    <w:pitch w:val="variable"/>
    <w:sig w:usb0="8100AAF7" w:usb1="0000807B" w:usb2="00000008" w:usb3="00000000" w:csb0="000100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0534" w:rsidRDefault="00720534" w:rsidP="00A556C6">
      <w:pPr>
        <w:spacing w:after="0" w:line="240" w:lineRule="auto"/>
      </w:pPr>
      <w:r>
        <w:separator/>
      </w:r>
    </w:p>
  </w:footnote>
  <w:footnote w:type="continuationSeparator" w:id="1">
    <w:p w:rsidR="00720534" w:rsidRDefault="00720534" w:rsidP="00A55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0881" w:rsidRDefault="00550881">
    <w:pPr>
      <w:pStyle w:val="Header"/>
    </w:pPr>
  </w:p>
  <w:p w:rsidR="00550881" w:rsidRDefault="0055088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796C81"/>
    <w:multiLevelType w:val="hybridMultilevel"/>
    <w:tmpl w:val="AF8E7044"/>
    <w:lvl w:ilvl="0" w:tplc="04160017">
      <w:start w:val="1"/>
      <w:numFmt w:val="lowerLetter"/>
      <w:lvlText w:val="%1)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B535753"/>
    <w:multiLevelType w:val="hybridMultilevel"/>
    <w:tmpl w:val="01F0BB9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D0F9D"/>
    <w:multiLevelType w:val="hybridMultilevel"/>
    <w:tmpl w:val="6498A732"/>
    <w:lvl w:ilvl="0" w:tplc="04160017">
      <w:start w:val="1"/>
      <w:numFmt w:val="lowerLetter"/>
      <w:lvlText w:val="%1)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82B7A15"/>
    <w:multiLevelType w:val="multilevel"/>
    <w:tmpl w:val="7160ED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60E3DA5"/>
    <w:multiLevelType w:val="hybridMultilevel"/>
    <w:tmpl w:val="7B8C296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F000413"/>
    <w:multiLevelType w:val="multilevel"/>
    <w:tmpl w:val="F64662B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556C6"/>
    <w:rsid w:val="000038F6"/>
    <w:rsid w:val="00040405"/>
    <w:rsid w:val="00126D99"/>
    <w:rsid w:val="001313D8"/>
    <w:rsid w:val="00220358"/>
    <w:rsid w:val="002848A2"/>
    <w:rsid w:val="002924A1"/>
    <w:rsid w:val="002C76C8"/>
    <w:rsid w:val="002E736A"/>
    <w:rsid w:val="003A30FB"/>
    <w:rsid w:val="00425D5D"/>
    <w:rsid w:val="00452EF4"/>
    <w:rsid w:val="004964CF"/>
    <w:rsid w:val="004B3F2B"/>
    <w:rsid w:val="004C0004"/>
    <w:rsid w:val="00550881"/>
    <w:rsid w:val="0060243C"/>
    <w:rsid w:val="00620C85"/>
    <w:rsid w:val="00655E2F"/>
    <w:rsid w:val="0067232E"/>
    <w:rsid w:val="00720534"/>
    <w:rsid w:val="00722D7A"/>
    <w:rsid w:val="007B20EE"/>
    <w:rsid w:val="007C5747"/>
    <w:rsid w:val="007E2F87"/>
    <w:rsid w:val="007F0B9F"/>
    <w:rsid w:val="00801151"/>
    <w:rsid w:val="008102F6"/>
    <w:rsid w:val="00852AFB"/>
    <w:rsid w:val="008B0150"/>
    <w:rsid w:val="0096292A"/>
    <w:rsid w:val="00964ED1"/>
    <w:rsid w:val="009754DC"/>
    <w:rsid w:val="00990C45"/>
    <w:rsid w:val="009C1D81"/>
    <w:rsid w:val="009C4638"/>
    <w:rsid w:val="00A556C6"/>
    <w:rsid w:val="00A665D3"/>
    <w:rsid w:val="00A67CBE"/>
    <w:rsid w:val="00AC5FBC"/>
    <w:rsid w:val="00AD3024"/>
    <w:rsid w:val="00AF2451"/>
    <w:rsid w:val="00AF67F8"/>
    <w:rsid w:val="00B219DA"/>
    <w:rsid w:val="00B43A1E"/>
    <w:rsid w:val="00B67BDC"/>
    <w:rsid w:val="00BB5B7D"/>
    <w:rsid w:val="00BC1847"/>
    <w:rsid w:val="00BD0653"/>
    <w:rsid w:val="00BD1199"/>
    <w:rsid w:val="00C06E64"/>
    <w:rsid w:val="00C1770A"/>
    <w:rsid w:val="00C23A4B"/>
    <w:rsid w:val="00C24ED4"/>
    <w:rsid w:val="00C33BBE"/>
    <w:rsid w:val="00C84B47"/>
    <w:rsid w:val="00C86976"/>
    <w:rsid w:val="00CD46C9"/>
    <w:rsid w:val="00D00263"/>
    <w:rsid w:val="00D5014E"/>
    <w:rsid w:val="00D60BFA"/>
    <w:rsid w:val="00DA5706"/>
    <w:rsid w:val="00DA75E1"/>
    <w:rsid w:val="00E42EC7"/>
    <w:rsid w:val="00E55F6B"/>
    <w:rsid w:val="00E8198E"/>
    <w:rsid w:val="00EB23D6"/>
    <w:rsid w:val="00F074A4"/>
    <w:rsid w:val="00F1055A"/>
    <w:rsid w:val="00F10C81"/>
    <w:rsid w:val="00F11E70"/>
    <w:rsid w:val="00F54E76"/>
    <w:rsid w:val="00F6335A"/>
    <w:rsid w:val="00F72C25"/>
    <w:rsid w:val="00F74E2A"/>
    <w:rsid w:val="00F84304"/>
    <w:rsid w:val="00FD03F5"/>
    <w:rsid w:val="00FD56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38D1"/>
    <w:pPr>
      <w:spacing w:after="200" w:line="27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Heading1">
    <w:name w:val="Heading 1"/>
    <w:basedOn w:val="Normal"/>
    <w:link w:val="Ttulo1Char"/>
    <w:uiPriority w:val="9"/>
    <w:qFormat/>
    <w:rsid w:val="00C01240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2"/>
      <w:sz w:val="48"/>
      <w:szCs w:val="48"/>
      <w:lang w:eastAsia="pt-BR"/>
    </w:rPr>
  </w:style>
  <w:style w:type="character" w:customStyle="1" w:styleId="LinkdaInternet">
    <w:name w:val="Link da Internet"/>
    <w:basedOn w:val="Fontepargpadro"/>
    <w:uiPriority w:val="99"/>
    <w:semiHidden/>
    <w:unhideWhenUsed/>
    <w:rsid w:val="00E8429E"/>
    <w:rPr>
      <w:color w:val="0000FF"/>
      <w:u w:val="single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8429E"/>
    <w:rPr>
      <w:rFonts w:ascii="Tahoma" w:hAnsi="Tahoma" w:cs="Tahoma"/>
      <w:sz w:val="16"/>
      <w:szCs w:val="16"/>
    </w:rPr>
  </w:style>
  <w:style w:type="character" w:customStyle="1" w:styleId="markedcontent">
    <w:name w:val="markedcontent"/>
    <w:basedOn w:val="Fontepargpadro"/>
    <w:qFormat/>
    <w:rsid w:val="00807C64"/>
  </w:style>
  <w:style w:type="character" w:customStyle="1" w:styleId="Ttulo1Char">
    <w:name w:val="Título 1 Char"/>
    <w:basedOn w:val="Fontepargpadro"/>
    <w:link w:val="Heading1"/>
    <w:uiPriority w:val="9"/>
    <w:qFormat/>
    <w:rsid w:val="00C01240"/>
    <w:rPr>
      <w:rFonts w:ascii="Times New Roman" w:eastAsia="Times New Roman" w:hAnsi="Times New Roman" w:cs="Times New Roman"/>
      <w:b/>
      <w:bCs/>
      <w:kern w:val="2"/>
      <w:sz w:val="48"/>
      <w:szCs w:val="48"/>
      <w:lang w:eastAsia="pt-BR"/>
    </w:rPr>
  </w:style>
  <w:style w:type="character" w:customStyle="1" w:styleId="CabealhoChar">
    <w:name w:val="Cabeçalho Char"/>
    <w:basedOn w:val="Fontepargpadro"/>
    <w:link w:val="Header"/>
    <w:qFormat/>
    <w:rsid w:val="00D70D80"/>
  </w:style>
  <w:style w:type="character" w:customStyle="1" w:styleId="RodapChar">
    <w:name w:val="Rodapé Char"/>
    <w:basedOn w:val="Fontepargpadro"/>
    <w:link w:val="Footer"/>
    <w:uiPriority w:val="99"/>
    <w:semiHidden/>
    <w:qFormat/>
    <w:rsid w:val="00D70D80"/>
  </w:style>
  <w:style w:type="paragraph" w:styleId="Ttulo">
    <w:name w:val="Title"/>
    <w:basedOn w:val="Normal"/>
    <w:next w:val="Corpodetexto"/>
    <w:qFormat/>
    <w:rsid w:val="00A556C6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rsid w:val="00A556C6"/>
    <w:pPr>
      <w:spacing w:after="140"/>
    </w:pPr>
  </w:style>
  <w:style w:type="paragraph" w:styleId="Lista">
    <w:name w:val="List"/>
    <w:basedOn w:val="Corpodetexto"/>
    <w:rsid w:val="00A556C6"/>
    <w:rPr>
      <w:rFonts w:cs="Lucida Sans"/>
    </w:rPr>
  </w:style>
  <w:style w:type="paragraph" w:customStyle="1" w:styleId="Caption">
    <w:name w:val="Caption"/>
    <w:basedOn w:val="Normal"/>
    <w:qFormat/>
    <w:rsid w:val="00A556C6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rsid w:val="00A556C6"/>
    <w:pPr>
      <w:suppressLineNumbers/>
    </w:pPr>
    <w:rPr>
      <w:rFonts w:cs="Lucida Sans"/>
    </w:rPr>
  </w:style>
  <w:style w:type="paragraph" w:styleId="NormalWeb">
    <w:name w:val="Normal (Web)"/>
    <w:basedOn w:val="Normal"/>
    <w:uiPriority w:val="99"/>
    <w:unhideWhenUsed/>
    <w:qFormat/>
    <w:rsid w:val="00E8429E"/>
    <w:pPr>
      <w:spacing w:beforeAutospacing="1" w:after="119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paragraph" w:customStyle="1" w:styleId="western">
    <w:name w:val="western"/>
    <w:basedOn w:val="Normal"/>
    <w:qFormat/>
    <w:rsid w:val="00E8429E"/>
    <w:pPr>
      <w:spacing w:beforeAutospacing="1" w:after="119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8429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8429E"/>
    <w:pPr>
      <w:ind w:left="720"/>
      <w:contextualSpacing/>
    </w:pPr>
  </w:style>
  <w:style w:type="paragraph" w:styleId="SemEspaamento">
    <w:name w:val="No Spacing"/>
    <w:uiPriority w:val="1"/>
    <w:qFormat/>
    <w:rsid w:val="00DA617D"/>
  </w:style>
  <w:style w:type="paragraph" w:customStyle="1" w:styleId="CabealhoeRodap">
    <w:name w:val="Cabeçalho e Rodapé"/>
    <w:basedOn w:val="Normal"/>
    <w:qFormat/>
    <w:rsid w:val="00A556C6"/>
  </w:style>
  <w:style w:type="paragraph" w:customStyle="1" w:styleId="Header">
    <w:name w:val="Header"/>
    <w:basedOn w:val="Normal"/>
    <w:link w:val="CabealhoChar"/>
    <w:unhideWhenUsed/>
    <w:rsid w:val="00D70D80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Footer">
    <w:name w:val="Footer"/>
    <w:basedOn w:val="Normal"/>
    <w:link w:val="RodapChar"/>
    <w:uiPriority w:val="99"/>
    <w:semiHidden/>
    <w:unhideWhenUsed/>
    <w:rsid w:val="00D70D80"/>
    <w:pPr>
      <w:tabs>
        <w:tab w:val="center" w:pos="4252"/>
        <w:tab w:val="right" w:pos="8504"/>
      </w:tabs>
      <w:spacing w:after="0" w:line="240" w:lineRule="auto"/>
    </w:pPr>
  </w:style>
  <w:style w:type="table" w:styleId="Tabelacomgrade">
    <w:name w:val="Table Grid"/>
    <w:basedOn w:val="Tabelanormal"/>
    <w:uiPriority w:val="59"/>
    <w:rsid w:val="0062185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60BFA"/>
    <w:pPr>
      <w:suppressAutoHyphens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3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EE30EF-849B-4D83-9FC3-04B1F1C27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1674</Words>
  <Characters>9043</Characters>
  <Application>Microsoft Office Word</Application>
  <DocSecurity>0</DocSecurity>
  <Lines>75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Cássio Rangel Antunes</dc:creator>
  <cp:lastModifiedBy>05026911</cp:lastModifiedBy>
  <cp:revision>3</cp:revision>
  <dcterms:created xsi:type="dcterms:W3CDTF">2023-06-01T18:41:00Z</dcterms:created>
  <dcterms:modified xsi:type="dcterms:W3CDTF">2023-06-06T16:55:00Z</dcterms:modified>
  <dc:language>pt-BR</dc:language>
</cp:coreProperties>
</file>